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D3AA5D" w14:textId="77777777" w:rsidR="0046551D" w:rsidRDefault="0046551D" w:rsidP="0046551D">
      <w:pPr>
        <w:spacing w:line="480" w:lineRule="auto"/>
        <w:rPr>
          <w:rFonts w:ascii="Times New Roman" w:hAnsi="Times New Roman" w:cs="Times New Roman"/>
          <w:b/>
          <w:bCs/>
          <w:sz w:val="32"/>
          <w:szCs w:val="32"/>
        </w:rPr>
      </w:pPr>
    </w:p>
    <w:p w14:paraId="233B6676" w14:textId="77777777" w:rsidR="0046551D" w:rsidRDefault="0046551D" w:rsidP="0046551D">
      <w:pPr>
        <w:spacing w:line="480" w:lineRule="auto"/>
        <w:jc w:val="center"/>
        <w:rPr>
          <w:rFonts w:ascii="Times New Roman" w:hAnsi="Times New Roman" w:cs="Times New Roman"/>
          <w:b/>
          <w:bCs/>
          <w:sz w:val="32"/>
          <w:szCs w:val="32"/>
        </w:rPr>
      </w:pPr>
    </w:p>
    <w:p w14:paraId="56319048" w14:textId="153529FB" w:rsidR="0026529D" w:rsidRPr="0026529D" w:rsidRDefault="0026529D" w:rsidP="0026529D">
      <w:pPr>
        <w:spacing w:line="480" w:lineRule="auto"/>
        <w:jc w:val="center"/>
        <w:rPr>
          <w:rFonts w:ascii="Times New Roman" w:hAnsi="Times New Roman" w:cs="Times New Roman"/>
          <w:b/>
          <w:bCs/>
          <w:sz w:val="32"/>
          <w:szCs w:val="32"/>
        </w:rPr>
      </w:pPr>
      <w:r w:rsidRPr="0026529D">
        <w:rPr>
          <w:rFonts w:ascii="Times New Roman" w:hAnsi="Times New Roman" w:cs="Times New Roman"/>
          <w:b/>
          <w:bCs/>
          <w:sz w:val="32"/>
          <w:szCs w:val="32"/>
        </w:rPr>
        <w:t>Environmental Degradation and Eco-Conflict Risk in Southeast Asia: A Comparative Analysis of Indonesia and Vietnam</w:t>
      </w:r>
    </w:p>
    <w:p w14:paraId="38D68AF1" w14:textId="467905E7" w:rsidR="0046551D" w:rsidRDefault="0046551D" w:rsidP="0046551D">
      <w:pPr>
        <w:spacing w:line="480" w:lineRule="auto"/>
        <w:jc w:val="center"/>
        <w:rPr>
          <w:rFonts w:ascii="Times New Roman" w:hAnsi="Times New Roman" w:cs="Times New Roman"/>
          <w:b/>
          <w:bCs/>
          <w:sz w:val="32"/>
          <w:szCs w:val="32"/>
        </w:rPr>
      </w:pPr>
    </w:p>
    <w:p w14:paraId="199D23BC" w14:textId="77777777" w:rsidR="0046551D" w:rsidRDefault="0046551D" w:rsidP="0046551D">
      <w:pPr>
        <w:spacing w:line="480" w:lineRule="auto"/>
        <w:jc w:val="center"/>
        <w:rPr>
          <w:rFonts w:ascii="Times New Roman" w:hAnsi="Times New Roman" w:cs="Times New Roman"/>
          <w:b/>
          <w:bCs/>
          <w:sz w:val="32"/>
          <w:szCs w:val="32"/>
        </w:rPr>
      </w:pPr>
    </w:p>
    <w:p w14:paraId="3C709127" w14:textId="77777777" w:rsidR="0046551D" w:rsidRDefault="0046551D" w:rsidP="0046551D">
      <w:pPr>
        <w:spacing w:line="480" w:lineRule="auto"/>
        <w:jc w:val="center"/>
        <w:rPr>
          <w:rFonts w:ascii="Times New Roman" w:hAnsi="Times New Roman" w:cs="Times New Roman"/>
          <w:b/>
          <w:bCs/>
          <w:sz w:val="32"/>
          <w:szCs w:val="32"/>
        </w:rPr>
      </w:pPr>
    </w:p>
    <w:p w14:paraId="457D654D" w14:textId="77777777" w:rsidR="0046551D" w:rsidRDefault="0046551D" w:rsidP="0046551D">
      <w:pPr>
        <w:spacing w:line="480" w:lineRule="auto"/>
        <w:jc w:val="center"/>
        <w:rPr>
          <w:rFonts w:ascii="Times New Roman" w:hAnsi="Times New Roman" w:cs="Times New Roman"/>
          <w:b/>
          <w:bCs/>
          <w:sz w:val="32"/>
          <w:szCs w:val="32"/>
        </w:rPr>
      </w:pPr>
    </w:p>
    <w:p w14:paraId="76A41688" w14:textId="77777777" w:rsidR="0046551D" w:rsidRDefault="0046551D" w:rsidP="0046551D">
      <w:pPr>
        <w:spacing w:line="480" w:lineRule="auto"/>
        <w:jc w:val="center"/>
        <w:rPr>
          <w:rFonts w:ascii="Times New Roman" w:hAnsi="Times New Roman" w:cs="Times New Roman"/>
          <w:b/>
          <w:bCs/>
          <w:sz w:val="32"/>
          <w:szCs w:val="32"/>
        </w:rPr>
      </w:pPr>
    </w:p>
    <w:p w14:paraId="10015E43" w14:textId="77777777" w:rsidR="0046551D" w:rsidRDefault="0046551D" w:rsidP="0046551D">
      <w:pPr>
        <w:spacing w:line="480" w:lineRule="auto"/>
        <w:jc w:val="center"/>
        <w:rPr>
          <w:rFonts w:ascii="Times New Roman" w:hAnsi="Times New Roman" w:cs="Times New Roman"/>
          <w:b/>
          <w:bCs/>
          <w:sz w:val="32"/>
          <w:szCs w:val="32"/>
        </w:rPr>
      </w:pPr>
    </w:p>
    <w:p w14:paraId="1F89F7C0" w14:textId="77777777" w:rsidR="0046551D" w:rsidRDefault="0046551D" w:rsidP="0046551D">
      <w:pPr>
        <w:spacing w:line="480" w:lineRule="auto"/>
        <w:jc w:val="center"/>
        <w:rPr>
          <w:rFonts w:ascii="Times New Roman" w:hAnsi="Times New Roman" w:cs="Times New Roman"/>
          <w:sz w:val="28"/>
          <w:szCs w:val="28"/>
        </w:rPr>
      </w:pPr>
      <w:r>
        <w:rPr>
          <w:rFonts w:ascii="Times New Roman" w:hAnsi="Times New Roman" w:cs="Times New Roman"/>
          <w:sz w:val="28"/>
          <w:szCs w:val="28"/>
        </w:rPr>
        <w:t>Benjamin Verboncoeur</w:t>
      </w:r>
    </w:p>
    <w:p w14:paraId="0AF23833" w14:textId="77777777" w:rsidR="0046551D" w:rsidRDefault="0046551D" w:rsidP="0046551D">
      <w:pPr>
        <w:spacing w:line="480" w:lineRule="auto"/>
        <w:jc w:val="center"/>
        <w:rPr>
          <w:rFonts w:ascii="Times New Roman" w:hAnsi="Times New Roman" w:cs="Times New Roman"/>
          <w:sz w:val="28"/>
          <w:szCs w:val="28"/>
        </w:rPr>
      </w:pPr>
      <w:r w:rsidRPr="00991B1E">
        <w:rPr>
          <w:rFonts w:ascii="Times New Roman" w:hAnsi="Times New Roman" w:cs="Times New Roman"/>
          <w:sz w:val="28"/>
          <w:szCs w:val="28"/>
        </w:rPr>
        <w:t>PS605-T301 Green Security: Eco-conflict (2261-1)</w:t>
      </w:r>
    </w:p>
    <w:p w14:paraId="0962BFE4" w14:textId="77777777" w:rsidR="0046551D" w:rsidRDefault="0046551D" w:rsidP="0046551D">
      <w:pPr>
        <w:spacing w:line="480" w:lineRule="auto"/>
        <w:jc w:val="center"/>
        <w:rPr>
          <w:rFonts w:ascii="Times New Roman" w:hAnsi="Times New Roman" w:cs="Times New Roman"/>
          <w:sz w:val="28"/>
          <w:szCs w:val="28"/>
        </w:rPr>
      </w:pPr>
      <w:r>
        <w:rPr>
          <w:rFonts w:ascii="Times New Roman" w:hAnsi="Times New Roman" w:cs="Times New Roman"/>
          <w:sz w:val="28"/>
          <w:szCs w:val="28"/>
        </w:rPr>
        <w:t>November 16, 2025</w:t>
      </w:r>
    </w:p>
    <w:p w14:paraId="2C684C9F" w14:textId="77777777" w:rsidR="0046551D" w:rsidRDefault="0046551D" w:rsidP="0046551D">
      <w:pPr>
        <w:spacing w:line="480" w:lineRule="auto"/>
        <w:jc w:val="center"/>
        <w:rPr>
          <w:rFonts w:ascii="Times New Roman" w:hAnsi="Times New Roman" w:cs="Times New Roman"/>
          <w:sz w:val="28"/>
          <w:szCs w:val="28"/>
        </w:rPr>
      </w:pPr>
    </w:p>
    <w:p w14:paraId="38502B7B" w14:textId="77777777" w:rsidR="0046551D" w:rsidRDefault="0046551D" w:rsidP="0046551D">
      <w:pPr>
        <w:spacing w:line="480" w:lineRule="auto"/>
        <w:jc w:val="center"/>
        <w:rPr>
          <w:rFonts w:ascii="Times New Roman" w:hAnsi="Times New Roman" w:cs="Times New Roman"/>
          <w:sz w:val="28"/>
          <w:szCs w:val="28"/>
        </w:rPr>
      </w:pPr>
    </w:p>
    <w:p w14:paraId="76A0DE9A" w14:textId="77777777" w:rsidR="0046551D" w:rsidRDefault="0046551D" w:rsidP="0046551D">
      <w:pPr>
        <w:spacing w:line="480" w:lineRule="auto"/>
        <w:jc w:val="center"/>
        <w:rPr>
          <w:rFonts w:ascii="Times New Roman" w:hAnsi="Times New Roman" w:cs="Times New Roman"/>
          <w:sz w:val="28"/>
          <w:szCs w:val="28"/>
        </w:rPr>
      </w:pPr>
    </w:p>
    <w:p w14:paraId="1488C0BF" w14:textId="77777777" w:rsidR="0046551D" w:rsidRPr="00CC2E37" w:rsidRDefault="0046551D" w:rsidP="0046551D">
      <w:pPr>
        <w:spacing w:line="480" w:lineRule="auto"/>
        <w:rPr>
          <w:rFonts w:ascii="Times New Roman" w:hAnsi="Times New Roman" w:cs="Times New Roman"/>
          <w:b/>
          <w:bCs/>
        </w:rPr>
      </w:pPr>
      <w:r>
        <w:rPr>
          <w:rFonts w:ascii="Times New Roman" w:hAnsi="Times New Roman" w:cs="Times New Roman"/>
          <w:b/>
          <w:bCs/>
        </w:rPr>
        <w:t>Introduction</w:t>
      </w:r>
    </w:p>
    <w:p w14:paraId="5D570A2B" w14:textId="77777777" w:rsidR="0046551D" w:rsidRDefault="0046551D" w:rsidP="0046551D">
      <w:pPr>
        <w:spacing w:line="480" w:lineRule="auto"/>
        <w:ind w:firstLine="720"/>
        <w:rPr>
          <w:rFonts w:ascii="Times New Roman" w:hAnsi="Times New Roman" w:cs="Times New Roman"/>
        </w:rPr>
      </w:pPr>
      <w:r w:rsidRPr="00C462BD">
        <w:rPr>
          <w:rFonts w:ascii="Times New Roman" w:hAnsi="Times New Roman" w:cs="Times New Roman"/>
        </w:rPr>
        <w:t xml:space="preserve">Southeast Asia stands at the </w:t>
      </w:r>
      <w:r>
        <w:rPr>
          <w:rFonts w:ascii="Times New Roman" w:hAnsi="Times New Roman" w:cs="Times New Roman"/>
        </w:rPr>
        <w:t>edge</w:t>
      </w:r>
      <w:r w:rsidRPr="00C462BD">
        <w:rPr>
          <w:rFonts w:ascii="Times New Roman" w:hAnsi="Times New Roman" w:cs="Times New Roman"/>
        </w:rPr>
        <w:t xml:space="preserve"> of climate-induced </w:t>
      </w:r>
      <w:r>
        <w:rPr>
          <w:rFonts w:ascii="Times New Roman" w:hAnsi="Times New Roman" w:cs="Times New Roman"/>
        </w:rPr>
        <w:t>environmental</w:t>
      </w:r>
      <w:r w:rsidRPr="00C462BD">
        <w:rPr>
          <w:rFonts w:ascii="Times New Roman" w:hAnsi="Times New Roman" w:cs="Times New Roman"/>
        </w:rPr>
        <w:t xml:space="preserve"> risks, where environmental degradation intersects with </w:t>
      </w:r>
      <w:r>
        <w:rPr>
          <w:rFonts w:ascii="Times New Roman" w:hAnsi="Times New Roman" w:cs="Times New Roman"/>
        </w:rPr>
        <w:t>population</w:t>
      </w:r>
      <w:r w:rsidRPr="00C462BD">
        <w:rPr>
          <w:rFonts w:ascii="Times New Roman" w:hAnsi="Times New Roman" w:cs="Times New Roman"/>
        </w:rPr>
        <w:t xml:space="preserve"> pressures, resource scarcity, and geopolitical tensions</w:t>
      </w:r>
      <w:r>
        <w:rPr>
          <w:rFonts w:ascii="Times New Roman" w:hAnsi="Times New Roman" w:cs="Times New Roman"/>
        </w:rPr>
        <w:t>.</w:t>
      </w:r>
      <w:r w:rsidRPr="00C462BD">
        <w:rPr>
          <w:rFonts w:ascii="Times New Roman" w:hAnsi="Times New Roman" w:cs="Times New Roman"/>
        </w:rPr>
        <w:t xml:space="preserve"> This paper analyzes eco-conflict vulnerabilities in Indonesia and Vietnam</w:t>
      </w:r>
      <w:r w:rsidRPr="00BC1218">
        <w:rPr>
          <w:rFonts w:ascii="Times New Roman" w:hAnsi="Times New Roman" w:cs="Times New Roman"/>
        </w:rPr>
        <w:t xml:space="preserve">, </w:t>
      </w:r>
      <w:r w:rsidRPr="00C462BD">
        <w:rPr>
          <w:rFonts w:ascii="Times New Roman" w:hAnsi="Times New Roman" w:cs="Times New Roman"/>
        </w:rPr>
        <w:t>two nations facing shared yet distinct challenges from population density, persistent poverty, resource depletion, and accelerating climate impacts. While both countries exhibit high exposure to environmental stressors that amplify internal unrest and transboundary disputes, Vietnam faces a more acute interstate eco-conflict risk due to upstream Mekong River dependencies, whereas Indonesia's vulnerabilities lean toward internal displacement and regional diplomatic friction</w:t>
      </w:r>
      <w:r>
        <w:rPr>
          <w:rFonts w:ascii="Times New Roman" w:hAnsi="Times New Roman" w:cs="Times New Roman"/>
        </w:rPr>
        <w:t>.</w:t>
      </w:r>
      <w:r w:rsidRPr="00C462BD">
        <w:rPr>
          <w:rFonts w:ascii="Times New Roman" w:hAnsi="Times New Roman" w:cs="Times New Roman"/>
        </w:rPr>
        <w:t xml:space="preserve"> </w:t>
      </w:r>
      <w:r>
        <w:rPr>
          <w:rFonts w:ascii="Times New Roman" w:hAnsi="Times New Roman" w:cs="Times New Roman"/>
        </w:rPr>
        <w:t>W</w:t>
      </w:r>
      <w:r w:rsidRPr="00C462BD">
        <w:rPr>
          <w:rFonts w:ascii="Times New Roman" w:hAnsi="Times New Roman" w:cs="Times New Roman"/>
        </w:rPr>
        <w:t>ithou</w:t>
      </w:r>
      <w:r>
        <w:rPr>
          <w:rFonts w:ascii="Times New Roman" w:hAnsi="Times New Roman" w:cs="Times New Roman"/>
        </w:rPr>
        <w:t>t increased</w:t>
      </w:r>
      <w:r w:rsidRPr="00C462BD">
        <w:rPr>
          <w:rFonts w:ascii="Times New Roman" w:hAnsi="Times New Roman" w:cs="Times New Roman"/>
        </w:rPr>
        <w:t xml:space="preserve"> regional cooperation, these pressures could escalate into significant state fragility, migration-driven tensions, and resource conflicts by mid-century. </w:t>
      </w:r>
    </w:p>
    <w:p w14:paraId="6F2E08F5" w14:textId="77777777" w:rsidR="0046551D" w:rsidRPr="00337140" w:rsidRDefault="0046551D" w:rsidP="0046551D">
      <w:pPr>
        <w:spacing w:line="480" w:lineRule="auto"/>
        <w:ind w:firstLine="720"/>
        <w:rPr>
          <w:rFonts w:ascii="Times New Roman" w:hAnsi="Times New Roman" w:cs="Times New Roman"/>
        </w:rPr>
      </w:pPr>
      <w:r w:rsidRPr="00C462BD">
        <w:rPr>
          <w:rFonts w:ascii="Times New Roman" w:hAnsi="Times New Roman" w:cs="Times New Roman"/>
        </w:rPr>
        <w:t>The analysis draws on four interconnected domains</w:t>
      </w:r>
      <w:r w:rsidRPr="00BC1218">
        <w:rPr>
          <w:rFonts w:ascii="Times New Roman" w:hAnsi="Times New Roman" w:cs="Times New Roman"/>
        </w:rPr>
        <w:t xml:space="preserve">, </w:t>
      </w:r>
      <w:r w:rsidRPr="00C462BD">
        <w:rPr>
          <w:rFonts w:ascii="Times New Roman" w:hAnsi="Times New Roman" w:cs="Times New Roman"/>
        </w:rPr>
        <w:t>population, poverty, resources, and environment</w:t>
      </w:r>
      <w:r w:rsidRPr="00BC1218">
        <w:rPr>
          <w:rFonts w:ascii="Times New Roman" w:hAnsi="Times New Roman" w:cs="Times New Roman"/>
        </w:rPr>
        <w:t xml:space="preserve">, </w:t>
      </w:r>
      <w:r w:rsidRPr="00C462BD">
        <w:rPr>
          <w:rFonts w:ascii="Times New Roman" w:hAnsi="Times New Roman" w:cs="Times New Roman"/>
        </w:rPr>
        <w:t xml:space="preserve">revealing that Indonesia's archipelagic scale and palm oil-driven deforestation create </w:t>
      </w:r>
      <w:r>
        <w:rPr>
          <w:rFonts w:ascii="Times New Roman" w:hAnsi="Times New Roman" w:cs="Times New Roman"/>
        </w:rPr>
        <w:t>conflicts</w:t>
      </w:r>
      <w:r w:rsidRPr="00C462BD">
        <w:rPr>
          <w:rFonts w:ascii="Times New Roman" w:hAnsi="Times New Roman" w:cs="Times New Roman"/>
        </w:rPr>
        <w:t xml:space="preserve"> but manageable internal risks</w:t>
      </w:r>
      <w:r>
        <w:rPr>
          <w:rFonts w:ascii="Times New Roman" w:hAnsi="Times New Roman" w:cs="Times New Roman"/>
        </w:rPr>
        <w:t>. C</w:t>
      </w:r>
      <w:r w:rsidRPr="00C462BD">
        <w:rPr>
          <w:rFonts w:ascii="Times New Roman" w:hAnsi="Times New Roman" w:cs="Times New Roman"/>
        </w:rPr>
        <w:t>ontrast</w:t>
      </w:r>
      <w:r>
        <w:rPr>
          <w:rFonts w:ascii="Times New Roman" w:hAnsi="Times New Roman" w:cs="Times New Roman"/>
        </w:rPr>
        <w:t xml:space="preserve"> that</w:t>
      </w:r>
      <w:r w:rsidRPr="00C462BD">
        <w:rPr>
          <w:rFonts w:ascii="Times New Roman" w:hAnsi="Times New Roman" w:cs="Times New Roman"/>
        </w:rPr>
        <w:t xml:space="preserve"> with Vietnam's Mekong Delta vulnerabilities that heighten dependence on upstream actors like China and Laos.</w:t>
      </w:r>
      <w:r>
        <w:rPr>
          <w:rFonts w:ascii="Times New Roman" w:hAnsi="Times New Roman" w:cs="Times New Roman"/>
        </w:rPr>
        <w:t xml:space="preserve"> Both combine with regional conflicting claims over valuable South China Sea fishing and oil grounds.</w:t>
      </w:r>
      <w:r w:rsidRPr="00C462BD">
        <w:rPr>
          <w:rFonts w:ascii="Times New Roman" w:hAnsi="Times New Roman" w:cs="Times New Roman"/>
        </w:rPr>
        <w:t xml:space="preserve"> Scholarly evidence underscores how climate change acts as a threat multiplier, potentially displacing millions (up to 10 million in Vietnam's delta alone </w:t>
      </w:r>
      <w:r>
        <w:rPr>
          <w:rFonts w:ascii="Times New Roman" w:hAnsi="Times New Roman" w:cs="Times New Roman"/>
        </w:rPr>
        <w:t>if sea-levels rise</w:t>
      </w:r>
      <w:r w:rsidRPr="00C462BD">
        <w:rPr>
          <w:rFonts w:ascii="Times New Roman" w:hAnsi="Times New Roman" w:cs="Times New Roman"/>
        </w:rPr>
        <w:t>) and fueling competition over fisheries, water, and land. Recent policy responses, including Just Energy Transition Partnerships (JETPs), offer promising frameworks for mitigation, yet</w:t>
      </w:r>
      <w:r>
        <w:rPr>
          <w:rFonts w:ascii="Times New Roman" w:hAnsi="Times New Roman" w:cs="Times New Roman"/>
        </w:rPr>
        <w:t xml:space="preserve"> lack of funding and strong</w:t>
      </w:r>
      <w:r w:rsidRPr="00C462BD">
        <w:rPr>
          <w:rFonts w:ascii="Times New Roman" w:hAnsi="Times New Roman" w:cs="Times New Roman"/>
        </w:rPr>
        <w:t xml:space="preserve"> governance </w:t>
      </w:r>
      <w:r>
        <w:rPr>
          <w:rFonts w:ascii="Times New Roman" w:hAnsi="Times New Roman" w:cs="Times New Roman"/>
        </w:rPr>
        <w:t>continue</w:t>
      </w:r>
      <w:r w:rsidRPr="00C462BD">
        <w:rPr>
          <w:rFonts w:ascii="Times New Roman" w:hAnsi="Times New Roman" w:cs="Times New Roman"/>
        </w:rPr>
        <w:t xml:space="preserve">. Ultimately, the findings indicate moderate-to-high eco-conflict </w:t>
      </w:r>
      <w:r w:rsidRPr="00C462BD">
        <w:rPr>
          <w:rFonts w:ascii="Times New Roman" w:hAnsi="Times New Roman" w:cs="Times New Roman"/>
        </w:rPr>
        <w:lastRenderedPageBreak/>
        <w:t xml:space="preserve">potential by 2050 </w:t>
      </w:r>
      <w:r>
        <w:rPr>
          <w:rFonts w:ascii="Times New Roman" w:hAnsi="Times New Roman" w:cs="Times New Roman"/>
        </w:rPr>
        <w:t>(</w:t>
      </w:r>
      <w:r w:rsidRPr="00C462BD">
        <w:rPr>
          <w:rFonts w:ascii="Times New Roman" w:hAnsi="Times New Roman" w:cs="Times New Roman"/>
        </w:rPr>
        <w:t>if current trends continue</w:t>
      </w:r>
      <w:r>
        <w:rPr>
          <w:rFonts w:ascii="Times New Roman" w:hAnsi="Times New Roman" w:cs="Times New Roman"/>
        </w:rPr>
        <w:t>)</w:t>
      </w:r>
      <w:r w:rsidRPr="00C462BD">
        <w:rPr>
          <w:rFonts w:ascii="Times New Roman" w:hAnsi="Times New Roman" w:cs="Times New Roman"/>
        </w:rPr>
        <w:t xml:space="preserve"> emphasizing the urgent need for transboundary diplomacy and inclusive resilience strategies to avert escalation.</w:t>
      </w:r>
    </w:p>
    <w:p w14:paraId="541A8A13" w14:textId="77777777" w:rsidR="0046551D" w:rsidRPr="00337140" w:rsidRDefault="0046551D" w:rsidP="0046551D">
      <w:pPr>
        <w:spacing w:line="240" w:lineRule="auto"/>
        <w:rPr>
          <w:rFonts w:ascii="Times New Roman" w:hAnsi="Times New Roman" w:cs="Times New Roman"/>
        </w:rPr>
      </w:pPr>
      <w:r w:rsidRPr="00337140">
        <w:rPr>
          <w:rFonts w:ascii="Times New Roman" w:hAnsi="Times New Roman" w:cs="Times New Roman"/>
          <w:b/>
          <w:bCs/>
        </w:rPr>
        <w:t>Indonesia</w:t>
      </w:r>
      <w:r w:rsidRPr="000203E3">
        <w:t xml:space="preserve"> </w:t>
      </w:r>
    </w:p>
    <w:p w14:paraId="192FEA79" w14:textId="77777777" w:rsidR="0046551D" w:rsidRPr="00337140" w:rsidRDefault="0046551D" w:rsidP="0046551D">
      <w:pPr>
        <w:spacing w:line="480" w:lineRule="auto"/>
        <w:rPr>
          <w:rFonts w:ascii="Times New Roman" w:hAnsi="Times New Roman" w:cs="Times New Roman"/>
        </w:rPr>
      </w:pPr>
      <w:r w:rsidRPr="00337140">
        <w:rPr>
          <w:rFonts w:ascii="Times New Roman" w:hAnsi="Times New Roman" w:cs="Times New Roman"/>
          <w:i/>
          <w:iCs/>
        </w:rPr>
        <w:t>Population</w:t>
      </w:r>
    </w:p>
    <w:p w14:paraId="5E42E930" w14:textId="77777777" w:rsidR="0046551D" w:rsidRPr="00337140" w:rsidRDefault="0046551D" w:rsidP="0046551D">
      <w:pPr>
        <w:spacing w:line="480" w:lineRule="auto"/>
        <w:ind w:firstLine="720"/>
        <w:rPr>
          <w:rFonts w:ascii="Times New Roman" w:hAnsi="Times New Roman" w:cs="Times New Roman"/>
        </w:rPr>
      </w:pPr>
      <w:r>
        <w:rPr>
          <w:noProof/>
        </w:rPr>
        <w:drawing>
          <wp:anchor distT="0" distB="0" distL="114300" distR="114300" simplePos="0" relativeHeight="251659264" behindDoc="1" locked="0" layoutInCell="1" allowOverlap="1" wp14:anchorId="7920F827" wp14:editId="43389D7C">
            <wp:simplePos x="0" y="0"/>
            <wp:positionH relativeFrom="column">
              <wp:posOffset>1591814</wp:posOffset>
            </wp:positionH>
            <wp:positionV relativeFrom="paragraph">
              <wp:posOffset>1765059</wp:posOffset>
            </wp:positionV>
            <wp:extent cx="4429760" cy="2933065"/>
            <wp:effectExtent l="0" t="0" r="8890" b="635"/>
            <wp:wrapTight wrapText="bothSides">
              <wp:wrapPolygon edited="0">
                <wp:start x="0" y="0"/>
                <wp:lineTo x="0" y="21464"/>
                <wp:lineTo x="21550" y="21464"/>
                <wp:lineTo x="21550" y="0"/>
                <wp:lineTo x="0" y="0"/>
              </wp:wrapPolygon>
            </wp:wrapTight>
            <wp:docPr id="487651840" name="Picture 1" descr="Detailed political map of Indonesia. Indonesia detailed political map | Vidiani.com | Maps of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tailed political map of Indonesia. Indonesia detailed political map | Vidiani.com | Maps of ..."/>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3040" t="4510" r="2678" b="8045"/>
                    <a:stretch>
                      <a:fillRect/>
                    </a:stretch>
                  </pic:blipFill>
                  <pic:spPr bwMode="auto">
                    <a:xfrm>
                      <a:off x="0" y="0"/>
                      <a:ext cx="4429760" cy="293306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337140">
        <w:rPr>
          <w:rFonts w:ascii="Times New Roman" w:hAnsi="Times New Roman" w:cs="Times New Roman"/>
        </w:rPr>
        <w:t xml:space="preserve">Indonesia, with a population of over 270 million, is the world’s fourth most populous country, with high density in urban centers like Jakarta, where 15,000 people per square kilometer strain infrastructure (World Bank 2023). Rapid urbanization, with 57% of the population urban by 2023, amplifies pressure on housing and services, increasing risks of social unrest (Do </w:t>
      </w:r>
      <w:proofErr w:type="spellStart"/>
      <w:r w:rsidRPr="00337140">
        <w:rPr>
          <w:rFonts w:ascii="Times New Roman" w:hAnsi="Times New Roman" w:cs="Times New Roman"/>
        </w:rPr>
        <w:t>Miswa</w:t>
      </w:r>
      <w:proofErr w:type="spellEnd"/>
      <w:r w:rsidRPr="00337140">
        <w:rPr>
          <w:rFonts w:ascii="Times New Roman" w:hAnsi="Times New Roman" w:cs="Times New Roman"/>
        </w:rPr>
        <w:t xml:space="preserve"> and </w:t>
      </w:r>
      <w:proofErr w:type="spellStart"/>
      <w:r w:rsidRPr="00337140">
        <w:rPr>
          <w:rFonts w:ascii="Times New Roman" w:hAnsi="Times New Roman" w:cs="Times New Roman"/>
        </w:rPr>
        <w:t>Kartiasih</w:t>
      </w:r>
      <w:proofErr w:type="spellEnd"/>
      <w:r w:rsidRPr="00337140">
        <w:rPr>
          <w:rFonts w:ascii="Times New Roman" w:hAnsi="Times New Roman" w:cs="Times New Roman"/>
        </w:rPr>
        <w:t>, 2025) Coastal areas, home to 60% of Indonesians, face climate-induced displacement from rising sea levels, potentially displacing millions and sparking conflicts over land with neighboring provinces or countries like Malaysia (Gan et al. 2021). Overcrowding in Java, where 56% of the population resides on 7% of the land, could drive migration to less populated islands, raising tensions over resource allocation (</w:t>
      </w:r>
      <w:proofErr w:type="spellStart"/>
      <w:r w:rsidRPr="00337140">
        <w:rPr>
          <w:rFonts w:ascii="Times New Roman" w:hAnsi="Times New Roman" w:cs="Times New Roman"/>
        </w:rPr>
        <w:t>Oktari</w:t>
      </w:r>
      <w:proofErr w:type="spellEnd"/>
      <w:r w:rsidRPr="00337140">
        <w:rPr>
          <w:rFonts w:ascii="Times New Roman" w:hAnsi="Times New Roman" w:cs="Times New Roman"/>
        </w:rPr>
        <w:t xml:space="preserve"> et al. 2022). This could cause significant internal conflict as there is still plenty of undeveloped land on other </w:t>
      </w:r>
      <w:proofErr w:type="gramStart"/>
      <w:r w:rsidRPr="00337140">
        <w:rPr>
          <w:rFonts w:ascii="Times New Roman" w:hAnsi="Times New Roman" w:cs="Times New Roman"/>
        </w:rPr>
        <w:t>islands</w:t>
      </w:r>
      <w:proofErr w:type="gramEnd"/>
      <w:r w:rsidRPr="00337140">
        <w:rPr>
          <w:rFonts w:ascii="Times New Roman" w:hAnsi="Times New Roman" w:cs="Times New Roman"/>
        </w:rPr>
        <w:t xml:space="preserve"> but it would cause significant problems moving vast numbers to other islands.</w:t>
      </w:r>
    </w:p>
    <w:p w14:paraId="47F8D058" w14:textId="77777777" w:rsidR="0046551D" w:rsidRPr="00337140" w:rsidRDefault="0046551D" w:rsidP="0046551D">
      <w:pPr>
        <w:spacing w:line="480" w:lineRule="auto"/>
        <w:rPr>
          <w:rFonts w:ascii="Times New Roman" w:hAnsi="Times New Roman" w:cs="Times New Roman"/>
        </w:rPr>
      </w:pPr>
      <w:r w:rsidRPr="00337140">
        <w:rPr>
          <w:rFonts w:ascii="Times New Roman" w:hAnsi="Times New Roman" w:cs="Times New Roman"/>
          <w:i/>
          <w:iCs/>
        </w:rPr>
        <w:t>Poverty</w:t>
      </w:r>
    </w:p>
    <w:p w14:paraId="2F5DAE1D" w14:textId="77777777" w:rsidR="0046551D" w:rsidRPr="00337140" w:rsidRDefault="0046551D" w:rsidP="0046551D">
      <w:pPr>
        <w:spacing w:line="480" w:lineRule="auto"/>
        <w:ind w:firstLine="720"/>
        <w:rPr>
          <w:rFonts w:ascii="Times New Roman" w:hAnsi="Times New Roman" w:cs="Times New Roman"/>
        </w:rPr>
      </w:pPr>
      <w:r w:rsidRPr="00337140">
        <w:rPr>
          <w:rFonts w:ascii="Times New Roman" w:hAnsi="Times New Roman" w:cs="Times New Roman"/>
        </w:rPr>
        <w:lastRenderedPageBreak/>
        <w:t xml:space="preserve">Indonesia has reduced poverty from 19.1% in 1999 to 9.36% in 2023, yet 24 million remain below the national poverty line, and 60.3% are poor by the World Bank’s upper-middle-income threshold of $6.85/day (World Bank, 2023). Rural communities, dependent on agriculture, face heightened risks from climate shocks like floods, which disrupt livelihoods and deepen poverty (Do </w:t>
      </w:r>
      <w:proofErr w:type="spellStart"/>
      <w:r w:rsidRPr="00337140">
        <w:rPr>
          <w:rFonts w:ascii="Times New Roman" w:hAnsi="Times New Roman" w:cs="Times New Roman"/>
        </w:rPr>
        <w:t>Miswa</w:t>
      </w:r>
      <w:proofErr w:type="spellEnd"/>
      <w:r w:rsidRPr="00337140">
        <w:rPr>
          <w:rFonts w:ascii="Times New Roman" w:hAnsi="Times New Roman" w:cs="Times New Roman"/>
        </w:rPr>
        <w:t xml:space="preserve"> and </w:t>
      </w:r>
      <w:proofErr w:type="spellStart"/>
      <w:r w:rsidRPr="00337140">
        <w:rPr>
          <w:rFonts w:ascii="Times New Roman" w:hAnsi="Times New Roman" w:cs="Times New Roman"/>
        </w:rPr>
        <w:t>Kartiasih</w:t>
      </w:r>
      <w:proofErr w:type="spellEnd"/>
      <w:r w:rsidRPr="00337140">
        <w:rPr>
          <w:rFonts w:ascii="Times New Roman" w:hAnsi="Times New Roman" w:cs="Times New Roman"/>
        </w:rPr>
        <w:t>, 2025). This vulnerability could fuel local conflicts over land and water, potentially escalating to regional disputes if displaced populations migrate to urban centers or neighboring countries (Rahmawati and Purnomo 2023). High inequality additionally exacerbates tensions, as wealthier groups benefit disproportionately from resource exploitation from some of Indonesia’s vast resources.</w:t>
      </w:r>
    </w:p>
    <w:p w14:paraId="37ED68D3" w14:textId="77777777" w:rsidR="0046551D" w:rsidRPr="00337140" w:rsidRDefault="0046551D" w:rsidP="0046551D">
      <w:pPr>
        <w:spacing w:line="480" w:lineRule="auto"/>
        <w:rPr>
          <w:rFonts w:ascii="Times New Roman" w:hAnsi="Times New Roman" w:cs="Times New Roman"/>
        </w:rPr>
      </w:pPr>
      <w:r w:rsidRPr="00337140">
        <w:rPr>
          <w:rFonts w:ascii="Times New Roman" w:hAnsi="Times New Roman" w:cs="Times New Roman"/>
          <w:i/>
          <w:iCs/>
        </w:rPr>
        <w:t>Resources</w:t>
      </w:r>
    </w:p>
    <w:p w14:paraId="29DB3BC6" w14:textId="77777777" w:rsidR="0046551D" w:rsidRPr="00337140" w:rsidRDefault="0046551D" w:rsidP="0046551D">
      <w:pPr>
        <w:spacing w:line="480" w:lineRule="auto"/>
        <w:ind w:firstLine="720"/>
        <w:rPr>
          <w:rFonts w:ascii="Times New Roman" w:hAnsi="Times New Roman" w:cs="Times New Roman"/>
        </w:rPr>
      </w:pPr>
      <w:r w:rsidRPr="00337140">
        <w:rPr>
          <w:rFonts w:ascii="Times New Roman" w:hAnsi="Times New Roman" w:cs="Times New Roman"/>
        </w:rPr>
        <w:t>Indonesia’s fisheries and forests face depletion from overexploitation and climate impacts. Fisheries, contributing $26.9 billion annually, have declined 4% since 2017 due to overfishing, threatening food security for 50% of the population reliant on fish (Climate Impacts Tracker, 2024). Deforestation, significantly driven by palm oil plantations, has caused 10% forest loss since 2001, creating transboundary haze issues with Malaysia and Singapore, which have already sparked a rise in diplomatic tensions (Atkinson, 2021). Competition for dwindling forest and fishing resources could escalate into regional conflicts, especially over maritime boundaries in the South China Sea, where Indonesia’s claims overlap with neighbors including Vietnam and China (</w:t>
      </w:r>
      <w:proofErr w:type="spellStart"/>
      <w:r w:rsidRPr="00337140">
        <w:rPr>
          <w:rFonts w:ascii="Times New Roman" w:hAnsi="Times New Roman" w:cs="Times New Roman"/>
        </w:rPr>
        <w:t>Puspitawati</w:t>
      </w:r>
      <w:proofErr w:type="spellEnd"/>
      <w:r w:rsidRPr="00337140">
        <w:rPr>
          <w:rFonts w:ascii="Times New Roman" w:hAnsi="Times New Roman" w:cs="Times New Roman"/>
        </w:rPr>
        <w:t xml:space="preserve"> and Hidayat 2022).</w:t>
      </w:r>
    </w:p>
    <w:p w14:paraId="5A90DB97" w14:textId="77777777" w:rsidR="0046551D" w:rsidRPr="00337140" w:rsidRDefault="0046551D" w:rsidP="0046551D">
      <w:pPr>
        <w:spacing w:line="480" w:lineRule="auto"/>
        <w:rPr>
          <w:rFonts w:ascii="Times New Roman" w:hAnsi="Times New Roman" w:cs="Times New Roman"/>
        </w:rPr>
      </w:pPr>
      <w:r w:rsidRPr="00337140">
        <w:rPr>
          <w:rFonts w:ascii="Times New Roman" w:hAnsi="Times New Roman" w:cs="Times New Roman"/>
          <w:i/>
          <w:iCs/>
        </w:rPr>
        <w:t>Environment</w:t>
      </w:r>
    </w:p>
    <w:p w14:paraId="024526B2" w14:textId="77777777" w:rsidR="0046551D" w:rsidRPr="00337140" w:rsidRDefault="0046551D" w:rsidP="0046551D">
      <w:pPr>
        <w:spacing w:line="480" w:lineRule="auto"/>
        <w:ind w:firstLine="720"/>
        <w:rPr>
          <w:rFonts w:ascii="Times New Roman" w:hAnsi="Times New Roman" w:cs="Times New Roman"/>
        </w:rPr>
      </w:pPr>
      <w:r w:rsidRPr="00337140">
        <w:rPr>
          <w:rFonts w:ascii="Times New Roman" w:hAnsi="Times New Roman" w:cs="Times New Roman"/>
        </w:rPr>
        <w:t>Indonesia’s environmental vulnerability stems from frequent hydrometeorological disasters, with 78% of events from 2005 to 2019 being floods or fires (</w:t>
      </w:r>
      <w:proofErr w:type="spellStart"/>
      <w:r w:rsidRPr="00337140">
        <w:rPr>
          <w:rFonts w:ascii="Times New Roman" w:hAnsi="Times New Roman" w:cs="Times New Roman"/>
        </w:rPr>
        <w:t>Oktari</w:t>
      </w:r>
      <w:proofErr w:type="spellEnd"/>
      <w:r w:rsidRPr="00337140">
        <w:rPr>
          <w:rFonts w:ascii="Times New Roman" w:hAnsi="Times New Roman" w:cs="Times New Roman"/>
        </w:rPr>
        <w:t xml:space="preserve"> et al. 2022). Forest </w:t>
      </w:r>
      <w:r w:rsidRPr="00337140">
        <w:rPr>
          <w:rFonts w:ascii="Times New Roman" w:hAnsi="Times New Roman" w:cs="Times New Roman"/>
        </w:rPr>
        <w:lastRenderedPageBreak/>
        <w:t xml:space="preserve">fires, linked to palm oil expansion, caused $16 billion in losses in 2015 and contribute to regional haze, straining relations with Malaysia (Atkinson, 2021). Sea-level rise could threaten 25% of Jakarta, potentially displacing millions and increasing cross-border migration pressures (Birkmann, et. </w:t>
      </w:r>
      <w:proofErr w:type="gramStart"/>
      <w:r w:rsidRPr="00337140">
        <w:rPr>
          <w:rFonts w:ascii="Times New Roman" w:hAnsi="Times New Roman" w:cs="Times New Roman"/>
        </w:rPr>
        <w:t>al</w:t>
      </w:r>
      <w:proofErr w:type="gramEnd"/>
      <w:r w:rsidRPr="00337140">
        <w:rPr>
          <w:rFonts w:ascii="Times New Roman" w:hAnsi="Times New Roman" w:cs="Times New Roman"/>
        </w:rPr>
        <w:t>, 2022). These environmental stressors could heighten tensions with neighbors if resource competition or refugee flows intensify. Additionally, Indonesia has 84 active volcanos with massive potential to dramatically alter the environment at any time (Oppenheimer, 2003, 251).</w:t>
      </w:r>
    </w:p>
    <w:p w14:paraId="31EA314A" w14:textId="77777777" w:rsidR="0046551D" w:rsidRPr="00337140" w:rsidRDefault="0046551D" w:rsidP="0046551D">
      <w:pPr>
        <w:spacing w:line="240" w:lineRule="auto"/>
        <w:rPr>
          <w:rFonts w:ascii="Times New Roman" w:hAnsi="Times New Roman" w:cs="Times New Roman"/>
        </w:rPr>
      </w:pPr>
      <w:r w:rsidRPr="00337140">
        <w:rPr>
          <w:rFonts w:ascii="Times New Roman" w:hAnsi="Times New Roman" w:cs="Times New Roman"/>
          <w:b/>
          <w:bCs/>
        </w:rPr>
        <w:t>Vietnam</w:t>
      </w:r>
    </w:p>
    <w:p w14:paraId="0071A753" w14:textId="77777777" w:rsidR="0046551D" w:rsidRPr="00337140" w:rsidRDefault="0046551D" w:rsidP="0046551D">
      <w:pPr>
        <w:spacing w:line="480" w:lineRule="auto"/>
        <w:rPr>
          <w:rFonts w:ascii="Times New Roman" w:hAnsi="Times New Roman" w:cs="Times New Roman"/>
        </w:rPr>
      </w:pPr>
      <w:r w:rsidRPr="00337140">
        <w:rPr>
          <w:rFonts w:ascii="Times New Roman" w:hAnsi="Times New Roman" w:cs="Times New Roman"/>
          <w:i/>
          <w:iCs/>
        </w:rPr>
        <w:t>Population</w:t>
      </w:r>
    </w:p>
    <w:p w14:paraId="232CD18D" w14:textId="77777777" w:rsidR="0046551D" w:rsidRPr="00337140" w:rsidRDefault="0046551D" w:rsidP="0046551D">
      <w:pPr>
        <w:spacing w:line="480" w:lineRule="auto"/>
        <w:ind w:firstLine="720"/>
        <w:rPr>
          <w:rFonts w:ascii="Times New Roman" w:hAnsi="Times New Roman" w:cs="Times New Roman"/>
        </w:rPr>
      </w:pPr>
      <w:r>
        <w:rPr>
          <w:noProof/>
        </w:rPr>
        <w:drawing>
          <wp:anchor distT="0" distB="0" distL="114300" distR="114300" simplePos="0" relativeHeight="251660288" behindDoc="1" locked="0" layoutInCell="1" allowOverlap="1" wp14:anchorId="3734DBE1" wp14:editId="01E40622">
            <wp:simplePos x="0" y="0"/>
            <wp:positionH relativeFrom="column">
              <wp:posOffset>3121573</wp:posOffset>
            </wp:positionH>
            <wp:positionV relativeFrom="paragraph">
              <wp:posOffset>1105951</wp:posOffset>
            </wp:positionV>
            <wp:extent cx="2758966" cy="3942684"/>
            <wp:effectExtent l="0" t="0" r="3810" b="1270"/>
            <wp:wrapTight wrapText="bothSides">
              <wp:wrapPolygon edited="0">
                <wp:start x="0" y="0"/>
                <wp:lineTo x="0" y="21503"/>
                <wp:lineTo x="21481" y="21503"/>
                <wp:lineTo x="21481" y="0"/>
                <wp:lineTo x="0" y="0"/>
              </wp:wrapPolygon>
            </wp:wrapTight>
            <wp:docPr id="1846519555" name="Picture 2" descr="Maps of Vietnam | Detailed map of Vietnam in English | Tourist map of Vietnam | Road map of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ps of Vietnam | Detailed map of Vietnam in English | Tourist map of Vietnam | Road map of ..."/>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758966" cy="3942684"/>
                    </a:xfrm>
                    <a:prstGeom prst="rect">
                      <a:avLst/>
                    </a:prstGeom>
                    <a:noFill/>
                    <a:ln>
                      <a:noFill/>
                    </a:ln>
                  </pic:spPr>
                </pic:pic>
              </a:graphicData>
            </a:graphic>
          </wp:anchor>
        </w:drawing>
      </w:r>
      <w:r w:rsidRPr="00337140">
        <w:rPr>
          <w:rFonts w:ascii="Times New Roman" w:hAnsi="Times New Roman" w:cs="Times New Roman"/>
        </w:rPr>
        <w:t xml:space="preserve">Vietnam’s population of 100 million is heavily concentrated in the Mekong Delta and coastal areas, with 37% urbanized by 2023 (World Bank 2023). High density in the delta, producing 50% of the nation’s rice, faces risks from flooding and salinization, which could potentially </w:t>
      </w:r>
      <w:proofErr w:type="gramStart"/>
      <w:r w:rsidRPr="00337140">
        <w:rPr>
          <w:rFonts w:ascii="Times New Roman" w:hAnsi="Times New Roman" w:cs="Times New Roman"/>
        </w:rPr>
        <w:t>displacing</w:t>
      </w:r>
      <w:proofErr w:type="gramEnd"/>
      <w:r w:rsidRPr="00337140">
        <w:rPr>
          <w:rFonts w:ascii="Times New Roman" w:hAnsi="Times New Roman" w:cs="Times New Roman"/>
        </w:rPr>
        <w:t xml:space="preserve"> 10 million people by 2050 if waters rise (Tran et al. 2023). This could drive migration to Cambodia or Thailand, raising tensions over border resources (Nguyen et al. 2023). Urban overcrowding in Ho Chi Minh City, with 4,300 people per square kilometer, strains infrastructure, potentially fueling social unrest if services collapse (Le et al. 2019). Vietnam has the benefit of no overwhelming populace in a high-density area (in comparison </w:t>
      </w:r>
      <w:r w:rsidRPr="00337140">
        <w:rPr>
          <w:rFonts w:ascii="Times New Roman" w:hAnsi="Times New Roman" w:cs="Times New Roman"/>
        </w:rPr>
        <w:lastRenderedPageBreak/>
        <w:t>to Indonesia</w:t>
      </w:r>
      <w:proofErr w:type="gramStart"/>
      <w:r w:rsidRPr="00337140">
        <w:rPr>
          <w:rFonts w:ascii="Times New Roman" w:hAnsi="Times New Roman" w:cs="Times New Roman"/>
        </w:rPr>
        <w:t>)</w:t>
      </w:r>
      <w:proofErr w:type="gramEnd"/>
      <w:r w:rsidRPr="00337140">
        <w:rPr>
          <w:rFonts w:ascii="Times New Roman" w:hAnsi="Times New Roman" w:cs="Times New Roman"/>
        </w:rPr>
        <w:t xml:space="preserve"> but the population focus around areas easily affected by climate change could cause future conflict.</w:t>
      </w:r>
    </w:p>
    <w:p w14:paraId="096FE31F" w14:textId="77777777" w:rsidR="0046551D" w:rsidRPr="00337140" w:rsidRDefault="0046551D" w:rsidP="0046551D">
      <w:pPr>
        <w:spacing w:line="480" w:lineRule="auto"/>
        <w:rPr>
          <w:rFonts w:ascii="Times New Roman" w:hAnsi="Times New Roman" w:cs="Times New Roman"/>
        </w:rPr>
      </w:pPr>
      <w:r w:rsidRPr="00337140">
        <w:rPr>
          <w:rFonts w:ascii="Times New Roman" w:hAnsi="Times New Roman" w:cs="Times New Roman"/>
          <w:i/>
          <w:iCs/>
        </w:rPr>
        <w:t>Poverty</w:t>
      </w:r>
    </w:p>
    <w:p w14:paraId="2468D386" w14:textId="77777777" w:rsidR="0046551D" w:rsidRPr="00337140" w:rsidRDefault="0046551D" w:rsidP="0046551D">
      <w:pPr>
        <w:spacing w:line="480" w:lineRule="auto"/>
        <w:ind w:firstLine="720"/>
        <w:rPr>
          <w:rFonts w:ascii="Times New Roman" w:hAnsi="Times New Roman" w:cs="Times New Roman"/>
        </w:rPr>
      </w:pPr>
      <w:r w:rsidRPr="00337140">
        <w:rPr>
          <w:rFonts w:ascii="Times New Roman" w:hAnsi="Times New Roman" w:cs="Times New Roman"/>
        </w:rPr>
        <w:t>Vietnam’s poverty rate dropped from 70% in the 1990s to 4.2% in 2020, which shows major progress, but rural and ethnic minority communities remain vulnerable, with 20% of ethnic groups below the poverty line (Vo, 2018). Climate shocks, such as droughts affecting 60% of rural livelihoods, deepen poverty and food insecurity, potentially sparking local conflicts over land (Birkmann, 2022). Migration to urban centers or neighboring countries could escalate tensions, particularly with Cambodia, if resource competition intensifies (Hoang et al. 2022).</w:t>
      </w:r>
    </w:p>
    <w:p w14:paraId="648780CD" w14:textId="77777777" w:rsidR="0046551D" w:rsidRPr="00337140" w:rsidRDefault="0046551D" w:rsidP="0046551D">
      <w:pPr>
        <w:spacing w:line="480" w:lineRule="auto"/>
        <w:rPr>
          <w:rFonts w:ascii="Times New Roman" w:hAnsi="Times New Roman" w:cs="Times New Roman"/>
        </w:rPr>
      </w:pPr>
      <w:r w:rsidRPr="00337140">
        <w:rPr>
          <w:rFonts w:ascii="Times New Roman" w:hAnsi="Times New Roman" w:cs="Times New Roman"/>
          <w:i/>
          <w:iCs/>
        </w:rPr>
        <w:t>Resources</w:t>
      </w:r>
    </w:p>
    <w:p w14:paraId="3D6514BF" w14:textId="77777777" w:rsidR="0046551D" w:rsidRPr="00337140" w:rsidRDefault="0046551D" w:rsidP="0046551D">
      <w:pPr>
        <w:spacing w:line="480" w:lineRule="auto"/>
        <w:ind w:firstLine="720"/>
        <w:rPr>
          <w:rFonts w:ascii="Times New Roman" w:hAnsi="Times New Roman" w:cs="Times New Roman"/>
        </w:rPr>
      </w:pPr>
      <w:r w:rsidRPr="00337140">
        <w:rPr>
          <w:rFonts w:ascii="Times New Roman" w:hAnsi="Times New Roman" w:cs="Times New Roman"/>
        </w:rPr>
        <w:t>The Mekong River, vital for 60% of Vietnam’s food production, faces reduced flow from upstream dams in China and Laos, causing salinization and a 15% drop in fish stocks since 2000 (Tran, 2023). This threatens livelihoods for 10 million people, potentially leading to competition with Cambodia over shared fisheries (Nguyen and Vu 2021). Water scarcity, exacerbated by upstream damming, could spark interstate disputes if transboundary agreements remain absent (Birkmann, 2022).</w:t>
      </w:r>
    </w:p>
    <w:p w14:paraId="69D9C47E" w14:textId="77777777" w:rsidR="0046551D" w:rsidRPr="00337140" w:rsidRDefault="0046551D" w:rsidP="0046551D">
      <w:pPr>
        <w:spacing w:line="480" w:lineRule="auto"/>
        <w:rPr>
          <w:rFonts w:ascii="Times New Roman" w:hAnsi="Times New Roman" w:cs="Times New Roman"/>
        </w:rPr>
      </w:pPr>
      <w:r w:rsidRPr="00337140">
        <w:rPr>
          <w:rFonts w:ascii="Times New Roman" w:hAnsi="Times New Roman" w:cs="Times New Roman"/>
          <w:i/>
          <w:iCs/>
        </w:rPr>
        <w:t>Environment</w:t>
      </w:r>
    </w:p>
    <w:p w14:paraId="6253FF32" w14:textId="77777777" w:rsidR="0046551D" w:rsidRPr="00337140" w:rsidRDefault="0046551D" w:rsidP="0046551D">
      <w:pPr>
        <w:spacing w:line="480" w:lineRule="auto"/>
        <w:ind w:firstLine="720"/>
        <w:rPr>
          <w:rFonts w:ascii="Times New Roman" w:hAnsi="Times New Roman" w:cs="Times New Roman"/>
        </w:rPr>
      </w:pPr>
      <w:r w:rsidRPr="00337140">
        <w:rPr>
          <w:rFonts w:ascii="Times New Roman" w:hAnsi="Times New Roman" w:cs="Times New Roman"/>
        </w:rPr>
        <w:t xml:space="preserve">Vietnam ranks among the top five countries vulnerable to climate change, with 70% of its population exposed to flooding and heatwaves (Birkmann, et. </w:t>
      </w:r>
      <w:proofErr w:type="gramStart"/>
      <w:r w:rsidRPr="00337140">
        <w:rPr>
          <w:rFonts w:ascii="Times New Roman" w:hAnsi="Times New Roman" w:cs="Times New Roman"/>
        </w:rPr>
        <w:t>al</w:t>
      </w:r>
      <w:proofErr w:type="gramEnd"/>
      <w:r w:rsidRPr="00337140">
        <w:rPr>
          <w:rFonts w:ascii="Times New Roman" w:hAnsi="Times New Roman" w:cs="Times New Roman"/>
        </w:rPr>
        <w:t xml:space="preserve">, 2022). CO2 emissions doubled from 1980 to 2005 due to industrialization, degrading air and water quality (Le et al. 2019). Heat-related mortality could increase 26% by 2090, straining healthcare systems and potentially causing social unrest (Nguyen et al. 2023). The Mekong River is the largest environmental </w:t>
      </w:r>
      <w:r w:rsidRPr="00337140">
        <w:rPr>
          <w:rFonts w:ascii="Times New Roman" w:hAnsi="Times New Roman" w:cs="Times New Roman"/>
        </w:rPr>
        <w:lastRenderedPageBreak/>
        <w:t xml:space="preserve">stressor in </w:t>
      </w:r>
      <w:r w:rsidRPr="00D314F9">
        <w:rPr>
          <w:rFonts w:ascii="Times New Roman" w:hAnsi="Times New Roman" w:cs="Times New Roman"/>
        </w:rPr>
        <w:t>Vietnam</w:t>
      </w:r>
      <w:r w:rsidRPr="00337140">
        <w:rPr>
          <w:rFonts w:ascii="Times New Roman" w:hAnsi="Times New Roman" w:cs="Times New Roman"/>
        </w:rPr>
        <w:t>. It starts in China and travels through Laos which causes issues, driven by upstream damming, that could cause conflict if environmental degradation continues unchecked (Tran et al. 2023).</w:t>
      </w:r>
    </w:p>
    <w:p w14:paraId="4B7210CF" w14:textId="77777777" w:rsidR="0046551D" w:rsidRPr="00337140" w:rsidRDefault="0046551D" w:rsidP="0046551D">
      <w:pPr>
        <w:spacing w:line="480" w:lineRule="auto"/>
        <w:rPr>
          <w:rFonts w:ascii="Times New Roman" w:hAnsi="Times New Roman" w:cs="Times New Roman"/>
        </w:rPr>
      </w:pPr>
      <w:r w:rsidRPr="00337140">
        <w:rPr>
          <w:rFonts w:ascii="Times New Roman" w:hAnsi="Times New Roman" w:cs="Times New Roman"/>
          <w:i/>
          <w:iCs/>
        </w:rPr>
        <w:t>Potential for Eco-Conflict</w:t>
      </w:r>
    </w:p>
    <w:p w14:paraId="71FBA166" w14:textId="77777777" w:rsidR="0046551D" w:rsidRPr="00337140" w:rsidRDefault="0046551D" w:rsidP="0046551D">
      <w:pPr>
        <w:spacing w:line="480" w:lineRule="auto"/>
        <w:ind w:firstLine="720"/>
        <w:rPr>
          <w:rFonts w:ascii="Times New Roman" w:hAnsi="Times New Roman" w:cs="Times New Roman"/>
        </w:rPr>
      </w:pPr>
      <w:r w:rsidRPr="00337140">
        <w:rPr>
          <w:rFonts w:ascii="Times New Roman" w:hAnsi="Times New Roman" w:cs="Times New Roman"/>
        </w:rPr>
        <w:t>Both Indonesia and Vietnam face significant eco-conflict risks due to population pressures, poverty, resource scarcity, and environmental degradation. In Indonesia, internal displacement from sinking cities and deforestation-related tensions could spill over regionally, particularly with Malaysia over haze or maritime disputes. In Vietnam, Mekong River disputes with China and Laos pose a high risk of interstate conflict, exacerbated by population displacement and resource competition. Both nations require robust adaptation strategies and regional cooperation to mitigate these risks.</w:t>
      </w:r>
    </w:p>
    <w:p w14:paraId="5D6BBBD7" w14:textId="77777777" w:rsidR="0046551D" w:rsidRPr="004379D3" w:rsidRDefault="0046551D" w:rsidP="0046551D">
      <w:pPr>
        <w:rPr>
          <w:rFonts w:ascii="Times New Roman" w:hAnsi="Times New Roman" w:cs="Times New Roman"/>
        </w:rPr>
      </w:pPr>
      <w:r w:rsidRPr="004379D3">
        <w:rPr>
          <w:rFonts w:ascii="Times New Roman" w:hAnsi="Times New Roman" w:cs="Times New Roman"/>
          <w:b/>
          <w:bCs/>
        </w:rPr>
        <w:t>Review of Scholarly Claims</w:t>
      </w:r>
      <w:r>
        <w:rPr>
          <w:rFonts w:ascii="Times New Roman" w:hAnsi="Times New Roman" w:cs="Times New Roman"/>
          <w:b/>
          <w:bCs/>
        </w:rPr>
        <w:t>:</w:t>
      </w:r>
    </w:p>
    <w:p w14:paraId="091215A1" w14:textId="77777777" w:rsidR="0046551D" w:rsidRPr="004379D3" w:rsidRDefault="0046551D" w:rsidP="0046551D">
      <w:pPr>
        <w:spacing w:line="480" w:lineRule="auto"/>
        <w:ind w:firstLine="720"/>
        <w:rPr>
          <w:rFonts w:ascii="Times New Roman" w:hAnsi="Times New Roman" w:cs="Times New Roman"/>
        </w:rPr>
      </w:pPr>
      <w:r w:rsidRPr="004379D3">
        <w:rPr>
          <w:rFonts w:ascii="Times New Roman" w:hAnsi="Times New Roman" w:cs="Times New Roman"/>
        </w:rPr>
        <w:t>This analysis examines eco-conflict vulnerabilities in Indonesia and Vietnam across four key risk categories: population, poverty, resources, and environment, as critical drivers of potential regional or interstate conflicts in Southeast Asia. For each category the scholarly assertions will be examined in the contexts of the two nations, highlighting how these vulnerabilities intersect with climate pressures, resource competition, and geopolitical tensions. Similarities across the two nations include shared exposure to climate-induced stressors amplifying internal displacements and transboundary disputes, while differences emerge in scale (e.g., Indonesia's vast archipelagic geography versus Vietnam's delta-centric vulnerabilities) and socio-economic trajectories (e.g., Indonesia's persistent inequality versus Vietnam's rapid poverty reduction). The analysis shows that the environmental vulnerabilities signal heightened eco-conflict risks, which needs a proactive government willing to avert escalation.</w:t>
      </w:r>
    </w:p>
    <w:p w14:paraId="15D471E5" w14:textId="77777777" w:rsidR="0046551D" w:rsidRPr="004379D3" w:rsidRDefault="0046551D" w:rsidP="0046551D">
      <w:pPr>
        <w:rPr>
          <w:rFonts w:ascii="Times New Roman" w:hAnsi="Times New Roman" w:cs="Times New Roman"/>
        </w:rPr>
      </w:pPr>
      <w:r w:rsidRPr="004379D3">
        <w:rPr>
          <w:rFonts w:ascii="Times New Roman" w:hAnsi="Times New Roman" w:cs="Times New Roman"/>
          <w:b/>
          <w:bCs/>
        </w:rPr>
        <w:lastRenderedPageBreak/>
        <w:t>Population: Pressures from Density, Urbanization, and Climate Displacement</w:t>
      </w:r>
    </w:p>
    <w:tbl>
      <w:tblPr>
        <w:tblW w:w="9805" w:type="dxa"/>
        <w:shd w:val="clear" w:color="auto" w:fill="FFFFFF"/>
        <w:tblCellMar>
          <w:left w:w="0" w:type="dxa"/>
          <w:right w:w="0" w:type="dxa"/>
        </w:tblCellMar>
        <w:tblLook w:val="04A0" w:firstRow="1" w:lastRow="0" w:firstColumn="1" w:lastColumn="0" w:noHBand="0" w:noVBand="1"/>
      </w:tblPr>
      <w:tblGrid>
        <w:gridCol w:w="3116"/>
        <w:gridCol w:w="3117"/>
        <w:gridCol w:w="3572"/>
      </w:tblGrid>
      <w:tr w:rsidR="0046551D" w:rsidRPr="004379D3" w14:paraId="2074AF39" w14:textId="77777777" w:rsidTr="00100F1F">
        <w:tc>
          <w:tcPr>
            <w:tcW w:w="3116"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12221EB5" w14:textId="77777777" w:rsidR="0046551D" w:rsidRPr="004379D3" w:rsidRDefault="0046551D" w:rsidP="00100F1F">
            <w:pPr>
              <w:rPr>
                <w:rFonts w:ascii="Times New Roman" w:hAnsi="Times New Roman" w:cs="Times New Roman"/>
              </w:rPr>
            </w:pPr>
            <w:r w:rsidRPr="004379D3">
              <w:rPr>
                <w:rFonts w:ascii="Times New Roman" w:hAnsi="Times New Roman" w:cs="Times New Roman"/>
                <w:b/>
                <w:bCs/>
              </w:rPr>
              <w:t>Metric</w:t>
            </w:r>
          </w:p>
        </w:tc>
        <w:tc>
          <w:tcPr>
            <w:tcW w:w="3117"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14:paraId="4200C84A" w14:textId="77777777" w:rsidR="0046551D" w:rsidRPr="004379D3" w:rsidRDefault="0046551D" w:rsidP="00100F1F">
            <w:pPr>
              <w:rPr>
                <w:rFonts w:ascii="Times New Roman" w:hAnsi="Times New Roman" w:cs="Times New Roman"/>
              </w:rPr>
            </w:pPr>
            <w:r w:rsidRPr="004379D3">
              <w:rPr>
                <w:rFonts w:ascii="Times New Roman" w:hAnsi="Times New Roman" w:cs="Times New Roman"/>
                <w:b/>
                <w:bCs/>
              </w:rPr>
              <w:t>Indonesia</w:t>
            </w:r>
          </w:p>
        </w:tc>
        <w:tc>
          <w:tcPr>
            <w:tcW w:w="3572"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14:paraId="3310A41D" w14:textId="77777777" w:rsidR="0046551D" w:rsidRPr="004379D3" w:rsidRDefault="0046551D" w:rsidP="00100F1F">
            <w:pPr>
              <w:rPr>
                <w:rFonts w:ascii="Times New Roman" w:hAnsi="Times New Roman" w:cs="Times New Roman"/>
              </w:rPr>
            </w:pPr>
            <w:r w:rsidRPr="004379D3">
              <w:rPr>
                <w:rFonts w:ascii="Times New Roman" w:hAnsi="Times New Roman" w:cs="Times New Roman"/>
                <w:b/>
                <w:bCs/>
              </w:rPr>
              <w:t>Vietnam</w:t>
            </w:r>
          </w:p>
        </w:tc>
      </w:tr>
      <w:tr w:rsidR="0046551D" w:rsidRPr="004379D3" w14:paraId="1756EE0E" w14:textId="77777777" w:rsidTr="00100F1F">
        <w:tc>
          <w:tcPr>
            <w:tcW w:w="3116"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3772EA82" w14:textId="77777777" w:rsidR="0046551D" w:rsidRPr="004379D3" w:rsidRDefault="0046551D" w:rsidP="00100F1F">
            <w:pPr>
              <w:rPr>
                <w:rFonts w:ascii="Times New Roman" w:hAnsi="Times New Roman" w:cs="Times New Roman"/>
              </w:rPr>
            </w:pPr>
            <w:r w:rsidRPr="004379D3">
              <w:rPr>
                <w:rFonts w:ascii="Times New Roman" w:hAnsi="Times New Roman" w:cs="Times New Roman"/>
              </w:rPr>
              <w:t>Total Population (2023)</w:t>
            </w:r>
          </w:p>
        </w:tc>
        <w:tc>
          <w:tcPr>
            <w:tcW w:w="311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4E9B5E09" w14:textId="77777777" w:rsidR="0046551D" w:rsidRPr="004379D3" w:rsidRDefault="0046551D" w:rsidP="00100F1F">
            <w:pPr>
              <w:rPr>
                <w:rFonts w:ascii="Times New Roman" w:hAnsi="Times New Roman" w:cs="Times New Roman"/>
              </w:rPr>
            </w:pPr>
            <w:r w:rsidRPr="004379D3">
              <w:rPr>
                <w:rFonts w:ascii="Times New Roman" w:hAnsi="Times New Roman" w:cs="Times New Roman"/>
              </w:rPr>
              <w:t>270+ million</w:t>
            </w:r>
          </w:p>
        </w:tc>
        <w:tc>
          <w:tcPr>
            <w:tcW w:w="357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39734CD2" w14:textId="77777777" w:rsidR="0046551D" w:rsidRPr="004379D3" w:rsidRDefault="0046551D" w:rsidP="00100F1F">
            <w:pPr>
              <w:rPr>
                <w:rFonts w:ascii="Times New Roman" w:hAnsi="Times New Roman" w:cs="Times New Roman"/>
              </w:rPr>
            </w:pPr>
            <w:r w:rsidRPr="004379D3">
              <w:rPr>
                <w:rFonts w:ascii="Times New Roman" w:hAnsi="Times New Roman" w:cs="Times New Roman"/>
              </w:rPr>
              <w:t>100 million</w:t>
            </w:r>
          </w:p>
        </w:tc>
      </w:tr>
      <w:tr w:rsidR="0046551D" w:rsidRPr="004379D3" w14:paraId="0E1B2746" w14:textId="77777777" w:rsidTr="00100F1F">
        <w:tc>
          <w:tcPr>
            <w:tcW w:w="3116"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7CF759C9" w14:textId="77777777" w:rsidR="0046551D" w:rsidRPr="004379D3" w:rsidRDefault="0046551D" w:rsidP="00100F1F">
            <w:pPr>
              <w:rPr>
                <w:rFonts w:ascii="Times New Roman" w:hAnsi="Times New Roman" w:cs="Times New Roman"/>
              </w:rPr>
            </w:pPr>
            <w:r w:rsidRPr="004379D3">
              <w:rPr>
                <w:rFonts w:ascii="Times New Roman" w:hAnsi="Times New Roman" w:cs="Times New Roman"/>
              </w:rPr>
              <w:t>% Urbanized (2023)</w:t>
            </w:r>
          </w:p>
        </w:tc>
        <w:tc>
          <w:tcPr>
            <w:tcW w:w="311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383C77E5" w14:textId="77777777" w:rsidR="0046551D" w:rsidRPr="004379D3" w:rsidRDefault="0046551D" w:rsidP="00100F1F">
            <w:pPr>
              <w:rPr>
                <w:rFonts w:ascii="Times New Roman" w:hAnsi="Times New Roman" w:cs="Times New Roman"/>
              </w:rPr>
            </w:pPr>
            <w:r w:rsidRPr="004379D3">
              <w:rPr>
                <w:rFonts w:ascii="Times New Roman" w:hAnsi="Times New Roman" w:cs="Times New Roman"/>
              </w:rPr>
              <w:t>57%</w:t>
            </w:r>
          </w:p>
        </w:tc>
        <w:tc>
          <w:tcPr>
            <w:tcW w:w="357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02D05A0C" w14:textId="77777777" w:rsidR="0046551D" w:rsidRPr="004379D3" w:rsidRDefault="0046551D" w:rsidP="00100F1F">
            <w:pPr>
              <w:rPr>
                <w:rFonts w:ascii="Times New Roman" w:hAnsi="Times New Roman" w:cs="Times New Roman"/>
              </w:rPr>
            </w:pPr>
            <w:r w:rsidRPr="004379D3">
              <w:rPr>
                <w:rFonts w:ascii="Times New Roman" w:hAnsi="Times New Roman" w:cs="Times New Roman"/>
              </w:rPr>
              <w:t>37%</w:t>
            </w:r>
          </w:p>
        </w:tc>
      </w:tr>
      <w:tr w:rsidR="0046551D" w:rsidRPr="004379D3" w14:paraId="632F75D0" w14:textId="77777777" w:rsidTr="00100F1F">
        <w:tc>
          <w:tcPr>
            <w:tcW w:w="3116"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42BE62A7" w14:textId="77777777" w:rsidR="0046551D" w:rsidRPr="004379D3" w:rsidRDefault="0046551D" w:rsidP="00100F1F">
            <w:pPr>
              <w:rPr>
                <w:rFonts w:ascii="Times New Roman" w:hAnsi="Times New Roman" w:cs="Times New Roman"/>
              </w:rPr>
            </w:pPr>
            <w:r w:rsidRPr="004379D3">
              <w:rPr>
                <w:rFonts w:ascii="Times New Roman" w:hAnsi="Times New Roman" w:cs="Times New Roman"/>
              </w:rPr>
              <w:t>Highest Urban Density</w:t>
            </w:r>
          </w:p>
        </w:tc>
        <w:tc>
          <w:tcPr>
            <w:tcW w:w="311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1CDB7052" w14:textId="77777777" w:rsidR="0046551D" w:rsidRPr="004379D3" w:rsidRDefault="0046551D" w:rsidP="00100F1F">
            <w:pPr>
              <w:rPr>
                <w:rFonts w:ascii="Times New Roman" w:hAnsi="Times New Roman" w:cs="Times New Roman"/>
              </w:rPr>
            </w:pPr>
            <w:r w:rsidRPr="004379D3">
              <w:rPr>
                <w:rFonts w:ascii="Times New Roman" w:hAnsi="Times New Roman" w:cs="Times New Roman"/>
              </w:rPr>
              <w:t>15,00/km² (Jakarta)</w:t>
            </w:r>
          </w:p>
        </w:tc>
        <w:tc>
          <w:tcPr>
            <w:tcW w:w="357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2970B07D" w14:textId="77777777" w:rsidR="0046551D" w:rsidRPr="004379D3" w:rsidRDefault="0046551D" w:rsidP="00100F1F">
            <w:pPr>
              <w:rPr>
                <w:rFonts w:ascii="Times New Roman" w:hAnsi="Times New Roman" w:cs="Times New Roman"/>
              </w:rPr>
            </w:pPr>
            <w:r w:rsidRPr="004379D3">
              <w:rPr>
                <w:rFonts w:ascii="Times New Roman" w:hAnsi="Times New Roman" w:cs="Times New Roman"/>
              </w:rPr>
              <w:t>4,300/km² (Ho Chi Minh City)</w:t>
            </w:r>
          </w:p>
        </w:tc>
      </w:tr>
      <w:tr w:rsidR="0046551D" w:rsidRPr="004379D3" w14:paraId="2B4F89F0" w14:textId="77777777" w:rsidTr="00100F1F">
        <w:tc>
          <w:tcPr>
            <w:tcW w:w="3116"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2EC79490" w14:textId="77777777" w:rsidR="0046551D" w:rsidRPr="004379D3" w:rsidRDefault="0046551D" w:rsidP="00100F1F">
            <w:pPr>
              <w:rPr>
                <w:rFonts w:ascii="Times New Roman" w:hAnsi="Times New Roman" w:cs="Times New Roman"/>
              </w:rPr>
            </w:pPr>
            <w:r w:rsidRPr="004379D3">
              <w:rPr>
                <w:rFonts w:ascii="Times New Roman" w:hAnsi="Times New Roman" w:cs="Times New Roman"/>
              </w:rPr>
              <w:t>% Population in Coastal/Delta Areas</w:t>
            </w:r>
          </w:p>
        </w:tc>
        <w:tc>
          <w:tcPr>
            <w:tcW w:w="311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399B36A6" w14:textId="77777777" w:rsidR="0046551D" w:rsidRPr="004379D3" w:rsidRDefault="0046551D" w:rsidP="00100F1F">
            <w:pPr>
              <w:rPr>
                <w:rFonts w:ascii="Times New Roman" w:hAnsi="Times New Roman" w:cs="Times New Roman"/>
              </w:rPr>
            </w:pPr>
            <w:r w:rsidRPr="004379D3">
              <w:rPr>
                <w:rFonts w:ascii="Times New Roman" w:hAnsi="Times New Roman" w:cs="Times New Roman"/>
              </w:rPr>
              <w:t>60%</w:t>
            </w:r>
          </w:p>
        </w:tc>
        <w:tc>
          <w:tcPr>
            <w:tcW w:w="357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128C4C15" w14:textId="77777777" w:rsidR="0046551D" w:rsidRPr="004379D3" w:rsidRDefault="0046551D" w:rsidP="00100F1F">
            <w:pPr>
              <w:rPr>
                <w:rFonts w:ascii="Times New Roman" w:hAnsi="Times New Roman" w:cs="Times New Roman"/>
              </w:rPr>
            </w:pPr>
            <w:r w:rsidRPr="004379D3">
              <w:rPr>
                <w:rFonts w:ascii="Times New Roman" w:hAnsi="Times New Roman" w:cs="Times New Roman"/>
              </w:rPr>
              <w:t>70%</w:t>
            </w:r>
          </w:p>
        </w:tc>
      </w:tr>
      <w:tr w:rsidR="0046551D" w:rsidRPr="004379D3" w14:paraId="5FDAA752" w14:textId="77777777" w:rsidTr="00100F1F">
        <w:tc>
          <w:tcPr>
            <w:tcW w:w="3116"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256B7A88" w14:textId="77777777" w:rsidR="0046551D" w:rsidRPr="004379D3" w:rsidRDefault="0046551D" w:rsidP="00100F1F">
            <w:pPr>
              <w:rPr>
                <w:rFonts w:ascii="Times New Roman" w:hAnsi="Times New Roman" w:cs="Times New Roman"/>
              </w:rPr>
            </w:pPr>
            <w:r w:rsidRPr="004379D3">
              <w:rPr>
                <w:rFonts w:ascii="Times New Roman" w:hAnsi="Times New Roman" w:cs="Times New Roman"/>
              </w:rPr>
              <w:t>Projected Climate Displacement by 2050</w:t>
            </w:r>
          </w:p>
        </w:tc>
        <w:tc>
          <w:tcPr>
            <w:tcW w:w="311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27486BAE" w14:textId="77777777" w:rsidR="0046551D" w:rsidRPr="004379D3" w:rsidRDefault="0046551D" w:rsidP="00100F1F">
            <w:pPr>
              <w:rPr>
                <w:rFonts w:ascii="Times New Roman" w:hAnsi="Times New Roman" w:cs="Times New Roman"/>
              </w:rPr>
            </w:pPr>
            <w:r w:rsidRPr="004379D3">
              <w:rPr>
                <w:rFonts w:ascii="Times New Roman" w:hAnsi="Times New Roman" w:cs="Times New Roman"/>
              </w:rPr>
              <w:t>Millions (coastal + Java)</w:t>
            </w:r>
          </w:p>
        </w:tc>
        <w:tc>
          <w:tcPr>
            <w:tcW w:w="357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2057B580" w14:textId="77777777" w:rsidR="0046551D" w:rsidRPr="004379D3" w:rsidRDefault="0046551D" w:rsidP="00100F1F">
            <w:pPr>
              <w:rPr>
                <w:rFonts w:ascii="Times New Roman" w:hAnsi="Times New Roman" w:cs="Times New Roman"/>
              </w:rPr>
            </w:pPr>
            <w:r w:rsidRPr="004379D3">
              <w:rPr>
                <w:rFonts w:ascii="Times New Roman" w:hAnsi="Times New Roman" w:cs="Times New Roman"/>
              </w:rPr>
              <w:t>10 million (Mekong Delta)</w:t>
            </w:r>
          </w:p>
        </w:tc>
      </w:tr>
    </w:tbl>
    <w:p w14:paraId="6251DAFD" w14:textId="77777777" w:rsidR="0046551D" w:rsidRPr="004379D3" w:rsidRDefault="0046551D" w:rsidP="0046551D">
      <w:pPr>
        <w:rPr>
          <w:rFonts w:ascii="Times New Roman" w:hAnsi="Times New Roman" w:cs="Times New Roman"/>
        </w:rPr>
      </w:pPr>
      <w:r w:rsidRPr="004379D3">
        <w:rPr>
          <w:rFonts w:ascii="Times New Roman" w:hAnsi="Times New Roman" w:cs="Times New Roman"/>
          <w:b/>
          <w:bCs/>
        </w:rPr>
        <w:t> </w:t>
      </w:r>
    </w:p>
    <w:p w14:paraId="794B12D1" w14:textId="77777777" w:rsidR="0046551D" w:rsidRPr="004379D3" w:rsidRDefault="0046551D" w:rsidP="0046551D">
      <w:pPr>
        <w:spacing w:line="480" w:lineRule="auto"/>
        <w:ind w:firstLine="720"/>
        <w:rPr>
          <w:rFonts w:ascii="Times New Roman" w:hAnsi="Times New Roman" w:cs="Times New Roman"/>
        </w:rPr>
      </w:pPr>
      <w:r w:rsidRPr="004379D3">
        <w:rPr>
          <w:rFonts w:ascii="Times New Roman" w:hAnsi="Times New Roman" w:cs="Times New Roman"/>
        </w:rPr>
        <w:t xml:space="preserve">Population remains an extreme eco-conflict vulnerability emphasize for both nations. Demographic concentrations exacerbate resource strains and displacement risks, particularly in climate-vulnerable coastal and delta regions where most of the population either lives or benefits from resources from. In Indonesia, the World Bank (2023) documents a population exceeding 270 million, with 57% urbanized by 2023 and densities reaching 15,000 per square kilometer in Jakarta. This strains infrastructure and amplifies social unrest amid climate shocks (Do </w:t>
      </w:r>
      <w:proofErr w:type="spellStart"/>
      <w:r w:rsidRPr="004379D3">
        <w:rPr>
          <w:rFonts w:ascii="Times New Roman" w:hAnsi="Times New Roman" w:cs="Times New Roman"/>
        </w:rPr>
        <w:t>Miswa</w:t>
      </w:r>
      <w:proofErr w:type="spellEnd"/>
      <w:r w:rsidRPr="004379D3">
        <w:rPr>
          <w:rFonts w:ascii="Times New Roman" w:hAnsi="Times New Roman" w:cs="Times New Roman"/>
        </w:rPr>
        <w:t xml:space="preserve"> and </w:t>
      </w:r>
      <w:proofErr w:type="spellStart"/>
      <w:r w:rsidRPr="004379D3">
        <w:rPr>
          <w:rFonts w:ascii="Times New Roman" w:hAnsi="Times New Roman" w:cs="Times New Roman"/>
        </w:rPr>
        <w:t>Kartiasih</w:t>
      </w:r>
      <w:proofErr w:type="spellEnd"/>
      <w:r w:rsidRPr="004379D3">
        <w:rPr>
          <w:rFonts w:ascii="Times New Roman" w:hAnsi="Times New Roman" w:cs="Times New Roman"/>
        </w:rPr>
        <w:t xml:space="preserve"> 2025). Coastal populations, comprising 60% of the total, face displacement from sea-level rise, potentially affecting millions and igniting land conflicts with neighbors like Malaysia (Gan, 2021). Rina </w:t>
      </w:r>
      <w:proofErr w:type="spellStart"/>
      <w:r w:rsidRPr="004379D3">
        <w:rPr>
          <w:rFonts w:ascii="Times New Roman" w:hAnsi="Times New Roman" w:cs="Times New Roman"/>
        </w:rPr>
        <w:t>Oktari</w:t>
      </w:r>
      <w:proofErr w:type="spellEnd"/>
      <w:r w:rsidRPr="004379D3">
        <w:rPr>
          <w:rFonts w:ascii="Times New Roman" w:hAnsi="Times New Roman" w:cs="Times New Roman"/>
        </w:rPr>
        <w:t xml:space="preserve"> extended this, noting Java's overcrowding, 56% of the population on 7% of land, drives inter-island migration, heightening tensions over undeveloped resources despite available land (</w:t>
      </w:r>
      <w:proofErr w:type="spellStart"/>
      <w:r w:rsidRPr="004379D3">
        <w:rPr>
          <w:rFonts w:ascii="Times New Roman" w:hAnsi="Times New Roman" w:cs="Times New Roman"/>
        </w:rPr>
        <w:t>Oktari</w:t>
      </w:r>
      <w:proofErr w:type="spellEnd"/>
      <w:r w:rsidRPr="004379D3">
        <w:rPr>
          <w:rFonts w:ascii="Times New Roman" w:hAnsi="Times New Roman" w:cs="Times New Roman"/>
        </w:rPr>
        <w:t>, 2022). This internal migration could evolve into regional disputes if unchecked, as population growth intersects with environmental degradation to erode adaptive capacities (Birkmann, 2022).</w:t>
      </w:r>
    </w:p>
    <w:p w14:paraId="501DE63E" w14:textId="77777777" w:rsidR="0046551D" w:rsidRPr="004379D3" w:rsidRDefault="0046551D" w:rsidP="0046551D">
      <w:pPr>
        <w:spacing w:line="480" w:lineRule="auto"/>
        <w:ind w:firstLine="720"/>
        <w:rPr>
          <w:rFonts w:ascii="Times New Roman" w:hAnsi="Times New Roman" w:cs="Times New Roman"/>
        </w:rPr>
      </w:pPr>
      <w:r w:rsidRPr="004379D3">
        <w:rPr>
          <w:rFonts w:ascii="Times New Roman" w:hAnsi="Times New Roman" w:cs="Times New Roman"/>
        </w:rPr>
        <w:t xml:space="preserve">In Vietnam, analogous pressures manifest in the Mekong Delta, home to 100 million people with 37% urbanization by 2023, where densities in rice-producing areas threaten 15 </w:t>
      </w:r>
      <w:r w:rsidRPr="004379D3">
        <w:rPr>
          <w:rFonts w:ascii="Times New Roman" w:hAnsi="Times New Roman" w:cs="Times New Roman"/>
        </w:rPr>
        <w:lastRenderedPageBreak/>
        <w:t xml:space="preserve">million displacements due to sea level rise and salinization (Tran, 2023; World Bank 2023). This concentration, unlike Indonesia's dispersed archipelagic densities, risks cross-border migration to Cambodia or Thailand, straining shared border resources (Gan, 2021). Additionally, urban centers like Ho Chi Minh </w:t>
      </w:r>
      <w:proofErr w:type="spellStart"/>
      <w:r w:rsidRPr="004379D3">
        <w:rPr>
          <w:rFonts w:ascii="Times New Roman" w:hAnsi="Times New Roman" w:cs="Times New Roman"/>
        </w:rPr>
        <w:t>City's</w:t>
      </w:r>
      <w:proofErr w:type="spellEnd"/>
      <w:r w:rsidRPr="004379D3">
        <w:rPr>
          <w:rFonts w:ascii="Times New Roman" w:hAnsi="Times New Roman" w:cs="Times New Roman"/>
        </w:rPr>
        <w:t xml:space="preserve"> have 4,300 people per square kilometer, where environmental impacts could risk infrastructure collapse. Vietnam doesn’t present the same level of risk as compared to Indonesia's Java. Additionally, ethnic minorities in rural deltas face disproportionate vulnerabilities, linking population focus to potential conflict over arable land (Vo, 2018).</w:t>
      </w:r>
    </w:p>
    <w:p w14:paraId="2616BE5A" w14:textId="77777777" w:rsidR="0046551D" w:rsidRPr="004379D3" w:rsidRDefault="0046551D" w:rsidP="0046551D">
      <w:pPr>
        <w:spacing w:line="480" w:lineRule="auto"/>
        <w:ind w:firstLine="720"/>
        <w:rPr>
          <w:rFonts w:ascii="Times New Roman" w:hAnsi="Times New Roman" w:cs="Times New Roman"/>
        </w:rPr>
      </w:pPr>
      <w:r w:rsidRPr="004379D3">
        <w:rPr>
          <w:rFonts w:ascii="Times New Roman" w:hAnsi="Times New Roman" w:cs="Times New Roman"/>
        </w:rPr>
        <w:t xml:space="preserve">Both nations have many similarities, including their coastal/delta concentrations of population, 60% in Indonesia, 70% in Vietnam. This means significant portions of the population are highly exposed to hydrometeorological disasters, per (Gan, 2021) and (Tran, 2023). Any increases in "threat multipliers" like displacement and resource competition could spill into interstate tensions (Birkmann, 2022) with any number of surrounding nations. Do </w:t>
      </w:r>
      <w:proofErr w:type="spellStart"/>
      <w:r w:rsidRPr="004379D3">
        <w:rPr>
          <w:rFonts w:ascii="Times New Roman" w:hAnsi="Times New Roman" w:cs="Times New Roman"/>
        </w:rPr>
        <w:t>Miswa</w:t>
      </w:r>
      <w:proofErr w:type="spellEnd"/>
      <w:r w:rsidRPr="004379D3">
        <w:rPr>
          <w:rFonts w:ascii="Times New Roman" w:hAnsi="Times New Roman" w:cs="Times New Roman"/>
        </w:rPr>
        <w:t xml:space="preserve"> and </w:t>
      </w:r>
      <w:proofErr w:type="spellStart"/>
      <w:r w:rsidRPr="004379D3">
        <w:rPr>
          <w:rFonts w:ascii="Times New Roman" w:hAnsi="Times New Roman" w:cs="Times New Roman"/>
        </w:rPr>
        <w:t>Kartiasih</w:t>
      </w:r>
      <w:proofErr w:type="spellEnd"/>
      <w:r w:rsidRPr="004379D3">
        <w:rPr>
          <w:rFonts w:ascii="Times New Roman" w:hAnsi="Times New Roman" w:cs="Times New Roman"/>
        </w:rPr>
        <w:t xml:space="preserve"> (2025) and Nguyen, (2023) concur that urbanization accelerates this, with climate shocks displacing millions and eroding social cohesion. Differences lie in geographic scale: Indonesia's archipelago enables internal migration to less dense islands, but this does increase the risk of internal ethnic conflicts (</w:t>
      </w:r>
      <w:proofErr w:type="spellStart"/>
      <w:r w:rsidRPr="004379D3">
        <w:rPr>
          <w:rFonts w:ascii="Times New Roman" w:hAnsi="Times New Roman" w:cs="Times New Roman"/>
        </w:rPr>
        <w:t>Oktari</w:t>
      </w:r>
      <w:proofErr w:type="spellEnd"/>
      <w:r w:rsidRPr="004379D3">
        <w:rPr>
          <w:rFonts w:ascii="Times New Roman" w:hAnsi="Times New Roman" w:cs="Times New Roman"/>
        </w:rPr>
        <w:t>, 2022). Vietnam's linear delta reliance heightens transboundary frictions with upstream actors like China (Le, 2019). Overall, scholars like Joern Birkmann (2022) assert that without a wider spread in the population, environmental pressures could lead to eco-conflicts.</w:t>
      </w:r>
    </w:p>
    <w:p w14:paraId="519156C4" w14:textId="77777777" w:rsidR="0046551D" w:rsidRPr="004379D3" w:rsidRDefault="0046551D" w:rsidP="0046551D">
      <w:pPr>
        <w:rPr>
          <w:rFonts w:ascii="Times New Roman" w:hAnsi="Times New Roman" w:cs="Times New Roman"/>
        </w:rPr>
      </w:pPr>
      <w:r w:rsidRPr="004379D3">
        <w:rPr>
          <w:rFonts w:ascii="Times New Roman" w:hAnsi="Times New Roman" w:cs="Times New Roman"/>
          <w:b/>
          <w:bCs/>
        </w:rPr>
        <w:t>Poverty: Socio-Economic Vulnerabilities and Conflict Amplification</w:t>
      </w:r>
    </w:p>
    <w:tbl>
      <w:tblPr>
        <w:tblW w:w="9805" w:type="dxa"/>
        <w:shd w:val="clear" w:color="auto" w:fill="FFFFFF"/>
        <w:tblCellMar>
          <w:left w:w="0" w:type="dxa"/>
          <w:right w:w="0" w:type="dxa"/>
        </w:tblCellMar>
        <w:tblLook w:val="04A0" w:firstRow="1" w:lastRow="0" w:firstColumn="1" w:lastColumn="0" w:noHBand="0" w:noVBand="1"/>
      </w:tblPr>
      <w:tblGrid>
        <w:gridCol w:w="3116"/>
        <w:gridCol w:w="3117"/>
        <w:gridCol w:w="3572"/>
      </w:tblGrid>
      <w:tr w:rsidR="0046551D" w:rsidRPr="004379D3" w14:paraId="637B3222" w14:textId="77777777" w:rsidTr="00100F1F">
        <w:tc>
          <w:tcPr>
            <w:tcW w:w="3116"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4FBA6F66" w14:textId="77777777" w:rsidR="0046551D" w:rsidRPr="004379D3" w:rsidRDefault="0046551D" w:rsidP="00100F1F">
            <w:pPr>
              <w:rPr>
                <w:rFonts w:ascii="Times New Roman" w:hAnsi="Times New Roman" w:cs="Times New Roman"/>
              </w:rPr>
            </w:pPr>
            <w:r w:rsidRPr="004379D3">
              <w:rPr>
                <w:rFonts w:ascii="Times New Roman" w:hAnsi="Times New Roman" w:cs="Times New Roman"/>
                <w:b/>
                <w:bCs/>
              </w:rPr>
              <w:t>Metric</w:t>
            </w:r>
          </w:p>
        </w:tc>
        <w:tc>
          <w:tcPr>
            <w:tcW w:w="3117"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14:paraId="3E507FDC" w14:textId="77777777" w:rsidR="0046551D" w:rsidRPr="004379D3" w:rsidRDefault="0046551D" w:rsidP="00100F1F">
            <w:pPr>
              <w:rPr>
                <w:rFonts w:ascii="Times New Roman" w:hAnsi="Times New Roman" w:cs="Times New Roman"/>
              </w:rPr>
            </w:pPr>
            <w:r w:rsidRPr="004379D3">
              <w:rPr>
                <w:rFonts w:ascii="Times New Roman" w:hAnsi="Times New Roman" w:cs="Times New Roman"/>
                <w:b/>
                <w:bCs/>
              </w:rPr>
              <w:t>Indonesia</w:t>
            </w:r>
          </w:p>
        </w:tc>
        <w:tc>
          <w:tcPr>
            <w:tcW w:w="3572"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14:paraId="3145F2AA" w14:textId="77777777" w:rsidR="0046551D" w:rsidRPr="004379D3" w:rsidRDefault="0046551D" w:rsidP="00100F1F">
            <w:pPr>
              <w:rPr>
                <w:rFonts w:ascii="Times New Roman" w:hAnsi="Times New Roman" w:cs="Times New Roman"/>
              </w:rPr>
            </w:pPr>
            <w:r w:rsidRPr="004379D3">
              <w:rPr>
                <w:rFonts w:ascii="Times New Roman" w:hAnsi="Times New Roman" w:cs="Times New Roman"/>
                <w:b/>
                <w:bCs/>
              </w:rPr>
              <w:t>Vietnam</w:t>
            </w:r>
          </w:p>
        </w:tc>
      </w:tr>
      <w:tr w:rsidR="0046551D" w:rsidRPr="004379D3" w14:paraId="4F39703A" w14:textId="77777777" w:rsidTr="00100F1F">
        <w:tc>
          <w:tcPr>
            <w:tcW w:w="3116"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083F1C0B" w14:textId="77777777" w:rsidR="0046551D" w:rsidRPr="004379D3" w:rsidRDefault="0046551D" w:rsidP="00100F1F">
            <w:pPr>
              <w:rPr>
                <w:rFonts w:ascii="Times New Roman" w:hAnsi="Times New Roman" w:cs="Times New Roman"/>
              </w:rPr>
            </w:pPr>
            <w:r w:rsidRPr="004379D3">
              <w:rPr>
                <w:rFonts w:ascii="Times New Roman" w:hAnsi="Times New Roman" w:cs="Times New Roman"/>
              </w:rPr>
              <w:t>National Poverty Rate</w:t>
            </w:r>
          </w:p>
        </w:tc>
        <w:tc>
          <w:tcPr>
            <w:tcW w:w="311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782395BA" w14:textId="77777777" w:rsidR="0046551D" w:rsidRPr="004379D3" w:rsidRDefault="0046551D" w:rsidP="00100F1F">
            <w:pPr>
              <w:rPr>
                <w:rFonts w:ascii="Times New Roman" w:hAnsi="Times New Roman" w:cs="Times New Roman"/>
              </w:rPr>
            </w:pPr>
            <w:r w:rsidRPr="004379D3">
              <w:rPr>
                <w:rFonts w:ascii="Times New Roman" w:hAnsi="Times New Roman" w:cs="Times New Roman"/>
              </w:rPr>
              <w:t>9.36% (2023)</w:t>
            </w:r>
          </w:p>
        </w:tc>
        <w:tc>
          <w:tcPr>
            <w:tcW w:w="357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08340892" w14:textId="77777777" w:rsidR="0046551D" w:rsidRPr="004379D3" w:rsidRDefault="0046551D" w:rsidP="00100F1F">
            <w:pPr>
              <w:rPr>
                <w:rFonts w:ascii="Times New Roman" w:hAnsi="Times New Roman" w:cs="Times New Roman"/>
              </w:rPr>
            </w:pPr>
            <w:r w:rsidRPr="004379D3">
              <w:rPr>
                <w:rFonts w:ascii="Times New Roman" w:hAnsi="Times New Roman" w:cs="Times New Roman"/>
              </w:rPr>
              <w:t>4.2% (2020)</w:t>
            </w:r>
          </w:p>
        </w:tc>
      </w:tr>
      <w:tr w:rsidR="0046551D" w:rsidRPr="004379D3" w14:paraId="62D219F2" w14:textId="77777777" w:rsidTr="00100F1F">
        <w:tc>
          <w:tcPr>
            <w:tcW w:w="3116"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69933AD5" w14:textId="77777777" w:rsidR="0046551D" w:rsidRPr="004379D3" w:rsidRDefault="0046551D" w:rsidP="00100F1F">
            <w:pPr>
              <w:rPr>
                <w:rFonts w:ascii="Times New Roman" w:hAnsi="Times New Roman" w:cs="Times New Roman"/>
              </w:rPr>
            </w:pPr>
            <w:r w:rsidRPr="004379D3">
              <w:rPr>
                <w:rFonts w:ascii="Times New Roman" w:hAnsi="Times New Roman" w:cs="Times New Roman"/>
              </w:rPr>
              <w:lastRenderedPageBreak/>
              <w:t>Population Below Poverty Line</w:t>
            </w:r>
          </w:p>
        </w:tc>
        <w:tc>
          <w:tcPr>
            <w:tcW w:w="311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5044EE72" w14:textId="77777777" w:rsidR="0046551D" w:rsidRPr="004379D3" w:rsidRDefault="0046551D" w:rsidP="00100F1F">
            <w:pPr>
              <w:rPr>
                <w:rFonts w:ascii="Times New Roman" w:hAnsi="Times New Roman" w:cs="Times New Roman"/>
              </w:rPr>
            </w:pPr>
            <w:r w:rsidRPr="004379D3">
              <w:rPr>
                <w:rFonts w:ascii="Times New Roman" w:hAnsi="Times New Roman" w:cs="Times New Roman"/>
              </w:rPr>
              <w:t>24 million</w:t>
            </w:r>
          </w:p>
        </w:tc>
        <w:tc>
          <w:tcPr>
            <w:tcW w:w="357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7F7C68EC" w14:textId="77777777" w:rsidR="0046551D" w:rsidRPr="004379D3" w:rsidRDefault="0046551D" w:rsidP="00100F1F">
            <w:pPr>
              <w:rPr>
                <w:rFonts w:ascii="Times New Roman" w:hAnsi="Times New Roman" w:cs="Times New Roman"/>
              </w:rPr>
            </w:pPr>
            <w:r w:rsidRPr="004379D3">
              <w:rPr>
                <w:rFonts w:ascii="Times New Roman" w:hAnsi="Times New Roman" w:cs="Times New Roman"/>
              </w:rPr>
              <w:t>4. 4 million</w:t>
            </w:r>
          </w:p>
        </w:tc>
      </w:tr>
    </w:tbl>
    <w:p w14:paraId="313A4EA1" w14:textId="77777777" w:rsidR="0046551D" w:rsidRPr="004379D3" w:rsidRDefault="0046551D" w:rsidP="0046551D">
      <w:pPr>
        <w:rPr>
          <w:rFonts w:ascii="Times New Roman" w:hAnsi="Times New Roman" w:cs="Times New Roman"/>
        </w:rPr>
      </w:pPr>
      <w:r w:rsidRPr="004379D3">
        <w:rPr>
          <w:rFonts w:ascii="Times New Roman" w:hAnsi="Times New Roman" w:cs="Times New Roman"/>
          <w:b/>
          <w:bCs/>
        </w:rPr>
        <w:t> </w:t>
      </w:r>
    </w:p>
    <w:p w14:paraId="24E737AE" w14:textId="77777777" w:rsidR="0046551D" w:rsidRPr="004379D3" w:rsidRDefault="0046551D" w:rsidP="0046551D">
      <w:pPr>
        <w:spacing w:line="480" w:lineRule="auto"/>
        <w:ind w:firstLine="720"/>
        <w:rPr>
          <w:rFonts w:ascii="Times New Roman" w:hAnsi="Times New Roman" w:cs="Times New Roman"/>
        </w:rPr>
      </w:pPr>
      <w:r w:rsidRPr="004379D3">
        <w:rPr>
          <w:rFonts w:ascii="Times New Roman" w:hAnsi="Times New Roman" w:cs="Times New Roman"/>
        </w:rPr>
        <w:t xml:space="preserve">As seen in a wide variety of literature, poverty can be a conduit </w:t>
      </w:r>
      <w:proofErr w:type="gramStart"/>
      <w:r w:rsidRPr="004379D3">
        <w:rPr>
          <w:rFonts w:ascii="Times New Roman" w:hAnsi="Times New Roman" w:cs="Times New Roman"/>
        </w:rPr>
        <w:t>for</w:t>
      </w:r>
      <w:proofErr w:type="gramEnd"/>
      <w:r w:rsidRPr="004379D3">
        <w:rPr>
          <w:rFonts w:ascii="Times New Roman" w:hAnsi="Times New Roman" w:cs="Times New Roman"/>
        </w:rPr>
        <w:t xml:space="preserve"> conflict. Jonathan Goodhand in his work “Violent conflict, poverty and chronic poverty” argues that while poverty by itself is unlikely to lead to conflict due to the poor’s Inability to voice its concerns but horizontal inequalities especially when coincided with identities or boundaries may increase the likelihood of conflict (Goodhand, 2001). In Indonesia, poverty has declined to 9.36% nationally by 2023, yet 24 million remain below the line, with 60.3% vulnerable at the $6.85/day threshold (World Bank 2023). Rural agricultural communities, (Do </w:t>
      </w:r>
      <w:proofErr w:type="spellStart"/>
      <w:r w:rsidRPr="004379D3">
        <w:rPr>
          <w:rFonts w:ascii="Times New Roman" w:hAnsi="Times New Roman" w:cs="Times New Roman"/>
        </w:rPr>
        <w:t>Miswa</w:t>
      </w:r>
      <w:proofErr w:type="spellEnd"/>
      <w:r w:rsidRPr="004379D3">
        <w:rPr>
          <w:rFonts w:ascii="Times New Roman" w:hAnsi="Times New Roman" w:cs="Times New Roman"/>
        </w:rPr>
        <w:t>, 2025), endure floods that disrupt incomes, fueling land-water conflicts that may escalate regionally via urban migration (Rahmawati and Purnomo, 2023). Inequality exacerbates this, as resource exploitation benefits elites, marginalizing the poor (</w:t>
      </w:r>
      <w:proofErr w:type="spellStart"/>
      <w:r w:rsidRPr="004379D3">
        <w:rPr>
          <w:rFonts w:ascii="Times New Roman" w:hAnsi="Times New Roman" w:cs="Times New Roman"/>
        </w:rPr>
        <w:t>Purwono</w:t>
      </w:r>
      <w:proofErr w:type="spellEnd"/>
      <w:r w:rsidRPr="004379D3">
        <w:rPr>
          <w:rFonts w:ascii="Times New Roman" w:hAnsi="Times New Roman" w:cs="Times New Roman"/>
        </w:rPr>
        <w:t>, 2021). Birkmann argues that climate variability traps the poor in cycles of vulnerability, with ethnic minorities facing heightened risks from deforestation and haze, potentially sparking unrest.</w:t>
      </w:r>
    </w:p>
    <w:p w14:paraId="554FC2BC" w14:textId="77777777" w:rsidR="0046551D" w:rsidRPr="004379D3" w:rsidRDefault="0046551D" w:rsidP="0046551D">
      <w:pPr>
        <w:spacing w:line="480" w:lineRule="auto"/>
        <w:ind w:firstLine="720"/>
        <w:rPr>
          <w:rFonts w:ascii="Times New Roman" w:hAnsi="Times New Roman" w:cs="Times New Roman"/>
        </w:rPr>
      </w:pPr>
      <w:r w:rsidRPr="004379D3">
        <w:rPr>
          <w:rFonts w:ascii="Times New Roman" w:hAnsi="Times New Roman" w:cs="Times New Roman"/>
        </w:rPr>
        <w:t>Vietnam's trajectory shows steeper poverty reduction, from 70% in the 1990s to 4.2% in 2020, but rural ethnic groups persist at a 20% poverty rate (Vo 2018). Especially when dealing with droughts as they affect 60% of rural livelihoods. Droughts deepening food insecurity and local land conflicts, with migration to Cambodia threatening interstate tensions (Hoang, 2022). Unlike Indonesia's broader inequality, Vietnam's vulnerabilities cluster among minorities, where climate issues compound ethnic marginalization (Tran, 2023). Though not as much of a pressing issue as water issues in the Mekong Delta, industrialization's environmental toll indirectly sustains poverty by degrading air and water, straining healthcare for the poor.</w:t>
      </w:r>
    </w:p>
    <w:p w14:paraId="6FEE8CCC" w14:textId="77777777" w:rsidR="0046551D" w:rsidRPr="004379D3" w:rsidRDefault="0046551D" w:rsidP="0046551D">
      <w:pPr>
        <w:spacing w:line="480" w:lineRule="auto"/>
        <w:ind w:firstLine="720"/>
        <w:rPr>
          <w:rFonts w:ascii="Times New Roman" w:hAnsi="Times New Roman" w:cs="Times New Roman"/>
        </w:rPr>
      </w:pPr>
      <w:r w:rsidRPr="004379D3">
        <w:rPr>
          <w:rFonts w:ascii="Times New Roman" w:hAnsi="Times New Roman" w:cs="Times New Roman"/>
        </w:rPr>
        <w:lastRenderedPageBreak/>
        <w:t xml:space="preserve">Both Indonesia and Vietnam have a heavy influence from poverty in its population, and it showcases itself as a "vulnerability amplifier," where climate disasters disproportionately burden low-income groups (Birkmann (2022). This could lead to potential migration-induced conflicts in both nations. Rahmawati and Purnomo (2023) highlight rural-urban flows as common pathways to </w:t>
      </w:r>
      <w:proofErr w:type="gramStart"/>
      <w:r w:rsidRPr="004379D3">
        <w:rPr>
          <w:rFonts w:ascii="Times New Roman" w:hAnsi="Times New Roman" w:cs="Times New Roman"/>
        </w:rPr>
        <w:t>escalation</w:t>
      </w:r>
      <w:proofErr w:type="gramEnd"/>
      <w:r w:rsidRPr="004379D3">
        <w:rPr>
          <w:rFonts w:ascii="Times New Roman" w:hAnsi="Times New Roman" w:cs="Times New Roman"/>
        </w:rPr>
        <w:t>, with ethnic dimensions in both contexts. Differences appear in lasting tensions: Indonesia's higher baseline (9.36% vs. Vietnam's 4.2%) sustains broader inequality-driven tensions (World Bank 2023), while Vietnam's rapid gains mask delta-specific ethnic poverty traps (Hoang, 2022). Birkmann warns that without targeted adaptations, poverty will catalyze eco-conflicts, aligning with the paper's emphasis on resource disputes.</w:t>
      </w:r>
    </w:p>
    <w:p w14:paraId="2D9C5A88" w14:textId="77777777" w:rsidR="0046551D" w:rsidRPr="004379D3" w:rsidRDefault="0046551D" w:rsidP="0046551D">
      <w:pPr>
        <w:rPr>
          <w:rFonts w:ascii="Times New Roman" w:hAnsi="Times New Roman" w:cs="Times New Roman"/>
        </w:rPr>
      </w:pPr>
      <w:r w:rsidRPr="004379D3">
        <w:rPr>
          <w:rFonts w:ascii="Times New Roman" w:hAnsi="Times New Roman" w:cs="Times New Roman"/>
          <w:b/>
          <w:bCs/>
        </w:rPr>
        <w:t>Resources: Depletion, Competition, and Transboundary Tensions</w:t>
      </w:r>
    </w:p>
    <w:tbl>
      <w:tblPr>
        <w:tblW w:w="9805" w:type="dxa"/>
        <w:shd w:val="clear" w:color="auto" w:fill="FFFFFF"/>
        <w:tblCellMar>
          <w:left w:w="0" w:type="dxa"/>
          <w:right w:w="0" w:type="dxa"/>
        </w:tblCellMar>
        <w:tblLook w:val="04A0" w:firstRow="1" w:lastRow="0" w:firstColumn="1" w:lastColumn="0" w:noHBand="0" w:noVBand="1"/>
      </w:tblPr>
      <w:tblGrid>
        <w:gridCol w:w="3116"/>
        <w:gridCol w:w="3117"/>
        <w:gridCol w:w="3572"/>
      </w:tblGrid>
      <w:tr w:rsidR="0046551D" w:rsidRPr="004379D3" w14:paraId="6CDAC4CC" w14:textId="77777777" w:rsidTr="00100F1F">
        <w:tc>
          <w:tcPr>
            <w:tcW w:w="3116"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6249E6F3" w14:textId="77777777" w:rsidR="0046551D" w:rsidRPr="004379D3" w:rsidRDefault="0046551D" w:rsidP="00100F1F">
            <w:pPr>
              <w:rPr>
                <w:rFonts w:ascii="Times New Roman" w:hAnsi="Times New Roman" w:cs="Times New Roman"/>
              </w:rPr>
            </w:pPr>
            <w:r w:rsidRPr="004379D3">
              <w:rPr>
                <w:rFonts w:ascii="Times New Roman" w:hAnsi="Times New Roman" w:cs="Times New Roman"/>
                <w:b/>
                <w:bCs/>
              </w:rPr>
              <w:t>Resource</w:t>
            </w:r>
          </w:p>
        </w:tc>
        <w:tc>
          <w:tcPr>
            <w:tcW w:w="3117"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14:paraId="482DE66C" w14:textId="77777777" w:rsidR="0046551D" w:rsidRPr="004379D3" w:rsidRDefault="0046551D" w:rsidP="00100F1F">
            <w:pPr>
              <w:rPr>
                <w:rFonts w:ascii="Times New Roman" w:hAnsi="Times New Roman" w:cs="Times New Roman"/>
              </w:rPr>
            </w:pPr>
            <w:r w:rsidRPr="004379D3">
              <w:rPr>
                <w:rFonts w:ascii="Times New Roman" w:hAnsi="Times New Roman" w:cs="Times New Roman"/>
                <w:b/>
                <w:bCs/>
              </w:rPr>
              <w:t>Indonesia</w:t>
            </w:r>
          </w:p>
        </w:tc>
        <w:tc>
          <w:tcPr>
            <w:tcW w:w="3572"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14:paraId="23ED9786" w14:textId="77777777" w:rsidR="0046551D" w:rsidRPr="004379D3" w:rsidRDefault="0046551D" w:rsidP="00100F1F">
            <w:pPr>
              <w:rPr>
                <w:rFonts w:ascii="Times New Roman" w:hAnsi="Times New Roman" w:cs="Times New Roman"/>
              </w:rPr>
            </w:pPr>
            <w:r w:rsidRPr="004379D3">
              <w:rPr>
                <w:rFonts w:ascii="Times New Roman" w:hAnsi="Times New Roman" w:cs="Times New Roman"/>
                <w:b/>
                <w:bCs/>
              </w:rPr>
              <w:t>Vietnam</w:t>
            </w:r>
          </w:p>
        </w:tc>
      </w:tr>
      <w:tr w:rsidR="0046551D" w:rsidRPr="004379D3" w14:paraId="3DD8C0ED" w14:textId="77777777" w:rsidTr="00100F1F">
        <w:tc>
          <w:tcPr>
            <w:tcW w:w="3116"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1FBCAD23" w14:textId="77777777" w:rsidR="0046551D" w:rsidRPr="004379D3" w:rsidRDefault="0046551D" w:rsidP="00100F1F">
            <w:pPr>
              <w:rPr>
                <w:rFonts w:ascii="Times New Roman" w:hAnsi="Times New Roman" w:cs="Times New Roman"/>
              </w:rPr>
            </w:pPr>
            <w:r w:rsidRPr="004379D3">
              <w:rPr>
                <w:rFonts w:ascii="Times New Roman" w:hAnsi="Times New Roman" w:cs="Times New Roman"/>
              </w:rPr>
              <w:t>Fisheries Economic Value</w:t>
            </w:r>
          </w:p>
        </w:tc>
        <w:tc>
          <w:tcPr>
            <w:tcW w:w="311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244AE844" w14:textId="77777777" w:rsidR="0046551D" w:rsidRPr="004379D3" w:rsidRDefault="0046551D" w:rsidP="00100F1F">
            <w:pPr>
              <w:rPr>
                <w:rFonts w:ascii="Times New Roman" w:hAnsi="Times New Roman" w:cs="Times New Roman"/>
              </w:rPr>
            </w:pPr>
            <w:r w:rsidRPr="004379D3">
              <w:rPr>
                <w:rFonts w:ascii="Times New Roman" w:hAnsi="Times New Roman" w:cs="Times New Roman"/>
              </w:rPr>
              <w:t>$26.9 billion/year</w:t>
            </w:r>
          </w:p>
        </w:tc>
        <w:tc>
          <w:tcPr>
            <w:tcW w:w="357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68BD364B" w14:textId="77777777" w:rsidR="0046551D" w:rsidRPr="004379D3" w:rsidRDefault="0046551D" w:rsidP="00100F1F">
            <w:pPr>
              <w:rPr>
                <w:rFonts w:ascii="Times New Roman" w:hAnsi="Times New Roman" w:cs="Times New Roman"/>
              </w:rPr>
            </w:pPr>
            <w:r w:rsidRPr="004379D3">
              <w:rPr>
                <w:rFonts w:ascii="Times New Roman" w:hAnsi="Times New Roman" w:cs="Times New Roman"/>
              </w:rPr>
              <w:t>Not reported (but 60% of food production from Mekong)</w:t>
            </w:r>
          </w:p>
        </w:tc>
      </w:tr>
      <w:tr w:rsidR="0046551D" w:rsidRPr="004379D3" w14:paraId="2420EC1D" w14:textId="77777777" w:rsidTr="00100F1F">
        <w:tc>
          <w:tcPr>
            <w:tcW w:w="3116"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3F6E0A3B" w14:textId="77777777" w:rsidR="0046551D" w:rsidRPr="004379D3" w:rsidRDefault="0046551D" w:rsidP="00100F1F">
            <w:pPr>
              <w:rPr>
                <w:rFonts w:ascii="Times New Roman" w:hAnsi="Times New Roman" w:cs="Times New Roman"/>
              </w:rPr>
            </w:pPr>
            <w:r w:rsidRPr="004379D3">
              <w:rPr>
                <w:rFonts w:ascii="Times New Roman" w:hAnsi="Times New Roman" w:cs="Times New Roman"/>
              </w:rPr>
              <w:t>Fisheries Decline since Baseline</w:t>
            </w:r>
          </w:p>
        </w:tc>
        <w:tc>
          <w:tcPr>
            <w:tcW w:w="311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7B8B53DE" w14:textId="77777777" w:rsidR="0046551D" w:rsidRPr="004379D3" w:rsidRDefault="0046551D" w:rsidP="00100F1F">
            <w:pPr>
              <w:rPr>
                <w:rFonts w:ascii="Times New Roman" w:hAnsi="Times New Roman" w:cs="Times New Roman"/>
              </w:rPr>
            </w:pPr>
            <w:r w:rsidRPr="004379D3">
              <w:rPr>
                <w:rFonts w:ascii="Times New Roman" w:hAnsi="Times New Roman" w:cs="Times New Roman"/>
              </w:rPr>
              <w:t>4% since 2017</w:t>
            </w:r>
          </w:p>
        </w:tc>
        <w:tc>
          <w:tcPr>
            <w:tcW w:w="357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2B1D7512" w14:textId="77777777" w:rsidR="0046551D" w:rsidRPr="004379D3" w:rsidRDefault="0046551D" w:rsidP="00100F1F">
            <w:pPr>
              <w:rPr>
                <w:rFonts w:ascii="Times New Roman" w:hAnsi="Times New Roman" w:cs="Times New Roman"/>
              </w:rPr>
            </w:pPr>
            <w:r w:rsidRPr="004379D3">
              <w:rPr>
                <w:rFonts w:ascii="Times New Roman" w:hAnsi="Times New Roman" w:cs="Times New Roman"/>
              </w:rPr>
              <w:t>15% since 2000</w:t>
            </w:r>
          </w:p>
        </w:tc>
      </w:tr>
      <w:tr w:rsidR="0046551D" w:rsidRPr="004379D3" w14:paraId="615CBA0E" w14:textId="77777777" w:rsidTr="00100F1F">
        <w:tc>
          <w:tcPr>
            <w:tcW w:w="3116"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1E0ECD55" w14:textId="77777777" w:rsidR="0046551D" w:rsidRPr="004379D3" w:rsidRDefault="0046551D" w:rsidP="00100F1F">
            <w:pPr>
              <w:rPr>
                <w:rFonts w:ascii="Times New Roman" w:hAnsi="Times New Roman" w:cs="Times New Roman"/>
              </w:rPr>
            </w:pPr>
            <w:r w:rsidRPr="004379D3">
              <w:rPr>
                <w:rFonts w:ascii="Times New Roman" w:hAnsi="Times New Roman" w:cs="Times New Roman"/>
              </w:rPr>
              <w:t>%population Reliant on Fish</w:t>
            </w:r>
          </w:p>
        </w:tc>
        <w:tc>
          <w:tcPr>
            <w:tcW w:w="311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38E80395" w14:textId="77777777" w:rsidR="0046551D" w:rsidRPr="004379D3" w:rsidRDefault="0046551D" w:rsidP="00100F1F">
            <w:pPr>
              <w:rPr>
                <w:rFonts w:ascii="Times New Roman" w:hAnsi="Times New Roman" w:cs="Times New Roman"/>
              </w:rPr>
            </w:pPr>
            <w:r w:rsidRPr="004379D3">
              <w:rPr>
                <w:rFonts w:ascii="Times New Roman" w:hAnsi="Times New Roman" w:cs="Times New Roman"/>
              </w:rPr>
              <w:t>135+ million</w:t>
            </w:r>
          </w:p>
        </w:tc>
        <w:tc>
          <w:tcPr>
            <w:tcW w:w="357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37DE2C78" w14:textId="77777777" w:rsidR="0046551D" w:rsidRPr="004379D3" w:rsidRDefault="0046551D" w:rsidP="00100F1F">
            <w:pPr>
              <w:rPr>
                <w:rFonts w:ascii="Times New Roman" w:hAnsi="Times New Roman" w:cs="Times New Roman"/>
              </w:rPr>
            </w:pPr>
            <w:r w:rsidRPr="004379D3">
              <w:rPr>
                <w:rFonts w:ascii="Times New Roman" w:hAnsi="Times New Roman" w:cs="Times New Roman"/>
              </w:rPr>
              <w:t>10 million</w:t>
            </w:r>
          </w:p>
        </w:tc>
      </w:tr>
      <w:tr w:rsidR="0046551D" w:rsidRPr="004379D3" w14:paraId="2EB87832" w14:textId="77777777" w:rsidTr="00100F1F">
        <w:tc>
          <w:tcPr>
            <w:tcW w:w="3116"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3D5A8959" w14:textId="77777777" w:rsidR="0046551D" w:rsidRPr="004379D3" w:rsidRDefault="0046551D" w:rsidP="00100F1F">
            <w:pPr>
              <w:rPr>
                <w:rFonts w:ascii="Times New Roman" w:hAnsi="Times New Roman" w:cs="Times New Roman"/>
              </w:rPr>
            </w:pPr>
            <w:r w:rsidRPr="004379D3">
              <w:rPr>
                <w:rFonts w:ascii="Times New Roman" w:hAnsi="Times New Roman" w:cs="Times New Roman"/>
              </w:rPr>
              <w:t>Transboundary Resource Conflict</w:t>
            </w:r>
          </w:p>
        </w:tc>
        <w:tc>
          <w:tcPr>
            <w:tcW w:w="311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5553E223" w14:textId="77777777" w:rsidR="0046551D" w:rsidRPr="004379D3" w:rsidRDefault="0046551D" w:rsidP="00100F1F">
            <w:pPr>
              <w:rPr>
                <w:rFonts w:ascii="Times New Roman" w:hAnsi="Times New Roman" w:cs="Times New Roman"/>
              </w:rPr>
            </w:pPr>
            <w:r w:rsidRPr="004379D3">
              <w:rPr>
                <w:rFonts w:ascii="Times New Roman" w:hAnsi="Times New Roman" w:cs="Times New Roman"/>
              </w:rPr>
              <w:t>Haze (Malaysia, Singapore)</w:t>
            </w:r>
          </w:p>
        </w:tc>
        <w:tc>
          <w:tcPr>
            <w:tcW w:w="357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0E174B82" w14:textId="77777777" w:rsidR="0046551D" w:rsidRPr="004379D3" w:rsidRDefault="0046551D" w:rsidP="00100F1F">
            <w:pPr>
              <w:rPr>
                <w:rFonts w:ascii="Times New Roman" w:hAnsi="Times New Roman" w:cs="Times New Roman"/>
              </w:rPr>
            </w:pPr>
            <w:r w:rsidRPr="004379D3">
              <w:rPr>
                <w:rFonts w:ascii="Times New Roman" w:hAnsi="Times New Roman" w:cs="Times New Roman"/>
              </w:rPr>
              <w:t>Upstream damming (China, Laos)</w:t>
            </w:r>
          </w:p>
        </w:tc>
      </w:tr>
    </w:tbl>
    <w:p w14:paraId="75E7D1F4" w14:textId="77777777" w:rsidR="0046551D" w:rsidRPr="004379D3" w:rsidRDefault="0046551D" w:rsidP="0046551D">
      <w:pPr>
        <w:rPr>
          <w:rFonts w:ascii="Times New Roman" w:hAnsi="Times New Roman" w:cs="Times New Roman"/>
        </w:rPr>
      </w:pPr>
      <w:r w:rsidRPr="004379D3">
        <w:rPr>
          <w:rFonts w:ascii="Times New Roman" w:hAnsi="Times New Roman" w:cs="Times New Roman"/>
          <w:b/>
          <w:bCs/>
        </w:rPr>
        <w:t> </w:t>
      </w:r>
    </w:p>
    <w:p w14:paraId="596E7BE5" w14:textId="77777777" w:rsidR="0046551D" w:rsidRPr="004379D3" w:rsidRDefault="0046551D" w:rsidP="0046551D">
      <w:pPr>
        <w:spacing w:line="480" w:lineRule="auto"/>
        <w:ind w:firstLine="720"/>
        <w:rPr>
          <w:rFonts w:ascii="Times New Roman" w:hAnsi="Times New Roman" w:cs="Times New Roman"/>
        </w:rPr>
      </w:pPr>
      <w:r w:rsidRPr="004379D3">
        <w:rPr>
          <w:rFonts w:ascii="Times New Roman" w:hAnsi="Times New Roman" w:cs="Times New Roman"/>
        </w:rPr>
        <w:t xml:space="preserve">Scholarship on resources underscores depletion in fisheries and forests as flashpoints for conflict, driven by overexploitation and climate variability. In Indonesia, fisheries, yielding $26.9 billion annually, have declined 4% since 2017, threatening food security for 50% of the population (Climate Impacts Tracker 2024). Deforestation for palm oil has erased 10% of forests since 2001, generating haze that strains relations with Malaysia and Singapore (Atkinson 2021). South China Sea claims overlap between Vietnam, Indonesia, Brunei and China which further </w:t>
      </w:r>
      <w:r w:rsidRPr="004379D3">
        <w:rPr>
          <w:rFonts w:ascii="Times New Roman" w:hAnsi="Times New Roman" w:cs="Times New Roman"/>
        </w:rPr>
        <w:lastRenderedPageBreak/>
        <w:t>heightens maritime disputes (</w:t>
      </w:r>
      <w:proofErr w:type="spellStart"/>
      <w:r w:rsidRPr="004379D3">
        <w:rPr>
          <w:rFonts w:ascii="Times New Roman" w:hAnsi="Times New Roman" w:cs="Times New Roman"/>
        </w:rPr>
        <w:t>Puspitawati</w:t>
      </w:r>
      <w:proofErr w:type="spellEnd"/>
      <w:r w:rsidRPr="004379D3">
        <w:rPr>
          <w:rFonts w:ascii="Times New Roman" w:hAnsi="Times New Roman" w:cs="Times New Roman"/>
        </w:rPr>
        <w:t xml:space="preserve"> and Hidayat, 2022). Overfishing fuels "fish wars" among users (</w:t>
      </w:r>
      <w:proofErr w:type="spellStart"/>
      <w:r w:rsidRPr="004379D3">
        <w:rPr>
          <w:rFonts w:ascii="Times New Roman" w:hAnsi="Times New Roman" w:cs="Times New Roman"/>
        </w:rPr>
        <w:t>Oktari</w:t>
      </w:r>
      <w:proofErr w:type="spellEnd"/>
      <w:r w:rsidRPr="004379D3">
        <w:rPr>
          <w:rFonts w:ascii="Times New Roman" w:hAnsi="Times New Roman" w:cs="Times New Roman"/>
        </w:rPr>
        <w:t>, 2022). leading to broader scarcity, where competition erodes livelihoods and invites interstate friction.</w:t>
      </w:r>
    </w:p>
    <w:p w14:paraId="7E93DC93" w14:textId="77777777" w:rsidR="0046551D" w:rsidRPr="004379D3" w:rsidRDefault="0046551D" w:rsidP="0046551D">
      <w:pPr>
        <w:spacing w:line="480" w:lineRule="auto"/>
        <w:ind w:firstLine="720"/>
        <w:rPr>
          <w:rFonts w:ascii="Times New Roman" w:hAnsi="Times New Roman" w:cs="Times New Roman"/>
        </w:rPr>
      </w:pPr>
      <w:r w:rsidRPr="004379D3">
        <w:rPr>
          <w:rFonts w:ascii="Times New Roman" w:hAnsi="Times New Roman" w:cs="Times New Roman"/>
        </w:rPr>
        <w:t xml:space="preserve">Vietnam's Mekong River sustains 60% of food production but faces 15% fish stock drops since 2000 from upstream dams in China and Laos, salinizing waters and endangering 10 million livelihoods (Tran, 2023). Nguyen and Vu (2021) argue this scarcity sparks fisheries rivalries with Cambodia, absent transboundary pacts. Unlike Indonesia's marine focus, Vietnam's riverine dependencies amplify damming conflicts, per Tuan and </w:t>
      </w:r>
      <w:proofErr w:type="spellStart"/>
      <w:r w:rsidRPr="004379D3">
        <w:rPr>
          <w:rFonts w:ascii="Times New Roman" w:hAnsi="Times New Roman" w:cs="Times New Roman"/>
        </w:rPr>
        <w:t>Chinvanno</w:t>
      </w:r>
      <w:proofErr w:type="spellEnd"/>
      <w:r w:rsidRPr="004379D3">
        <w:rPr>
          <w:rFonts w:ascii="Times New Roman" w:hAnsi="Times New Roman" w:cs="Times New Roman"/>
        </w:rPr>
        <w:t xml:space="preserve"> (2011), potentially escalating to interstate crises if flows diminish further.</w:t>
      </w:r>
    </w:p>
    <w:p w14:paraId="0981F22F" w14:textId="77777777" w:rsidR="0046551D" w:rsidRPr="004379D3" w:rsidRDefault="0046551D" w:rsidP="0046551D">
      <w:pPr>
        <w:spacing w:line="480" w:lineRule="auto"/>
        <w:ind w:firstLine="720"/>
        <w:rPr>
          <w:rFonts w:ascii="Times New Roman" w:hAnsi="Times New Roman" w:cs="Times New Roman"/>
        </w:rPr>
      </w:pPr>
      <w:r w:rsidRPr="004379D3">
        <w:rPr>
          <w:rFonts w:ascii="Times New Roman" w:hAnsi="Times New Roman" w:cs="Times New Roman"/>
        </w:rPr>
        <w:t>Commonalities between the nations include resource depletion as a "conflict multiplier," with declines in fisheries (4% in Indonesia, 15% in Vietnam) driving competition (Climate Impacts Tracker 2024; Tran 2023).  International boundary issues with the South China Sea (both), haze (in Indonesia) and damming (Vietnam) straining relationships with their neighbors (Atkinson 2021; Nguyen and Vu 2021). Both nations' overlap in the South China Sea underscore larger geopolitical risks (</w:t>
      </w:r>
      <w:proofErr w:type="spellStart"/>
      <w:r w:rsidRPr="004379D3">
        <w:rPr>
          <w:rFonts w:ascii="Times New Roman" w:hAnsi="Times New Roman" w:cs="Times New Roman"/>
        </w:rPr>
        <w:t>Puspitawati</w:t>
      </w:r>
      <w:proofErr w:type="spellEnd"/>
      <w:r w:rsidRPr="004379D3">
        <w:rPr>
          <w:rFonts w:ascii="Times New Roman" w:hAnsi="Times New Roman" w:cs="Times New Roman"/>
        </w:rPr>
        <w:t xml:space="preserve"> and Hidayat 2022) especially in relation to larger regional threats such as China. There are some major differences.  Indonesia's forests-fisheries dual crisis involves regional haze diplomacy (Atkinson 2021), while Vietnam's Mekong-centric scarcity targets upstream hydro-hegemons (Birkmann 2022).</w:t>
      </w:r>
    </w:p>
    <w:p w14:paraId="5934B570" w14:textId="77777777" w:rsidR="0046551D" w:rsidRPr="004379D3" w:rsidRDefault="0046551D" w:rsidP="0046551D">
      <w:pPr>
        <w:rPr>
          <w:rFonts w:ascii="Times New Roman" w:hAnsi="Times New Roman" w:cs="Times New Roman"/>
        </w:rPr>
      </w:pPr>
      <w:r w:rsidRPr="004379D3">
        <w:rPr>
          <w:rFonts w:ascii="Times New Roman" w:hAnsi="Times New Roman" w:cs="Times New Roman"/>
          <w:b/>
          <w:bCs/>
        </w:rPr>
        <w:t>Environment: Degradation, Disasters, and Interstate Ramifications</w:t>
      </w:r>
    </w:p>
    <w:tbl>
      <w:tblPr>
        <w:tblW w:w="9805" w:type="dxa"/>
        <w:shd w:val="clear" w:color="auto" w:fill="FFFFFF"/>
        <w:tblCellMar>
          <w:left w:w="0" w:type="dxa"/>
          <w:right w:w="0" w:type="dxa"/>
        </w:tblCellMar>
        <w:tblLook w:val="04A0" w:firstRow="1" w:lastRow="0" w:firstColumn="1" w:lastColumn="0" w:noHBand="0" w:noVBand="1"/>
      </w:tblPr>
      <w:tblGrid>
        <w:gridCol w:w="3116"/>
        <w:gridCol w:w="3117"/>
        <w:gridCol w:w="3572"/>
      </w:tblGrid>
      <w:tr w:rsidR="0046551D" w:rsidRPr="004379D3" w14:paraId="28535848" w14:textId="77777777" w:rsidTr="00100F1F">
        <w:tc>
          <w:tcPr>
            <w:tcW w:w="3116"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562164A6" w14:textId="77777777" w:rsidR="0046551D" w:rsidRPr="004379D3" w:rsidRDefault="0046551D" w:rsidP="00100F1F">
            <w:pPr>
              <w:rPr>
                <w:rFonts w:ascii="Times New Roman" w:hAnsi="Times New Roman" w:cs="Times New Roman"/>
              </w:rPr>
            </w:pPr>
            <w:r w:rsidRPr="004379D3">
              <w:rPr>
                <w:rFonts w:ascii="Times New Roman" w:hAnsi="Times New Roman" w:cs="Times New Roman"/>
                <w:b/>
                <w:bCs/>
              </w:rPr>
              <w:t>Environmental Stressor</w:t>
            </w:r>
          </w:p>
        </w:tc>
        <w:tc>
          <w:tcPr>
            <w:tcW w:w="3117"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14:paraId="5A1F21C6" w14:textId="77777777" w:rsidR="0046551D" w:rsidRPr="004379D3" w:rsidRDefault="0046551D" w:rsidP="00100F1F">
            <w:pPr>
              <w:rPr>
                <w:rFonts w:ascii="Times New Roman" w:hAnsi="Times New Roman" w:cs="Times New Roman"/>
              </w:rPr>
            </w:pPr>
            <w:r w:rsidRPr="004379D3">
              <w:rPr>
                <w:rFonts w:ascii="Times New Roman" w:hAnsi="Times New Roman" w:cs="Times New Roman"/>
                <w:b/>
                <w:bCs/>
              </w:rPr>
              <w:t>Indonesia</w:t>
            </w:r>
          </w:p>
        </w:tc>
        <w:tc>
          <w:tcPr>
            <w:tcW w:w="3572"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14:paraId="775F913A" w14:textId="77777777" w:rsidR="0046551D" w:rsidRPr="004379D3" w:rsidRDefault="0046551D" w:rsidP="00100F1F">
            <w:pPr>
              <w:rPr>
                <w:rFonts w:ascii="Times New Roman" w:hAnsi="Times New Roman" w:cs="Times New Roman"/>
              </w:rPr>
            </w:pPr>
            <w:r w:rsidRPr="004379D3">
              <w:rPr>
                <w:rFonts w:ascii="Times New Roman" w:hAnsi="Times New Roman" w:cs="Times New Roman"/>
                <w:b/>
                <w:bCs/>
              </w:rPr>
              <w:t>Vietnam</w:t>
            </w:r>
          </w:p>
        </w:tc>
      </w:tr>
      <w:tr w:rsidR="0046551D" w:rsidRPr="004379D3" w14:paraId="041B7289" w14:textId="77777777" w:rsidTr="00100F1F">
        <w:tc>
          <w:tcPr>
            <w:tcW w:w="3116"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206E7F86" w14:textId="77777777" w:rsidR="0046551D" w:rsidRPr="004379D3" w:rsidRDefault="0046551D" w:rsidP="00100F1F">
            <w:pPr>
              <w:rPr>
                <w:rFonts w:ascii="Times New Roman" w:hAnsi="Times New Roman" w:cs="Times New Roman"/>
              </w:rPr>
            </w:pPr>
            <w:r w:rsidRPr="004379D3">
              <w:rPr>
                <w:rFonts w:ascii="Times New Roman" w:hAnsi="Times New Roman" w:cs="Times New Roman"/>
              </w:rPr>
              <w:t>Disaster Type</w:t>
            </w:r>
          </w:p>
        </w:tc>
        <w:tc>
          <w:tcPr>
            <w:tcW w:w="311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4A1F0874" w14:textId="77777777" w:rsidR="0046551D" w:rsidRPr="004379D3" w:rsidRDefault="0046551D" w:rsidP="00100F1F">
            <w:pPr>
              <w:rPr>
                <w:rFonts w:ascii="Times New Roman" w:hAnsi="Times New Roman" w:cs="Times New Roman"/>
              </w:rPr>
            </w:pPr>
            <w:r w:rsidRPr="004379D3">
              <w:rPr>
                <w:rFonts w:ascii="Times New Roman" w:hAnsi="Times New Roman" w:cs="Times New Roman"/>
              </w:rPr>
              <w:t>Floods &amp; Fires</w:t>
            </w:r>
          </w:p>
        </w:tc>
        <w:tc>
          <w:tcPr>
            <w:tcW w:w="357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23941CA4" w14:textId="77777777" w:rsidR="0046551D" w:rsidRPr="004379D3" w:rsidRDefault="0046551D" w:rsidP="00100F1F">
            <w:pPr>
              <w:rPr>
                <w:rFonts w:ascii="Times New Roman" w:hAnsi="Times New Roman" w:cs="Times New Roman"/>
              </w:rPr>
            </w:pPr>
            <w:r w:rsidRPr="004379D3">
              <w:rPr>
                <w:rFonts w:ascii="Times New Roman" w:hAnsi="Times New Roman" w:cs="Times New Roman"/>
              </w:rPr>
              <w:t>Flood</w:t>
            </w:r>
          </w:p>
        </w:tc>
      </w:tr>
      <w:tr w:rsidR="0046551D" w:rsidRPr="004379D3" w14:paraId="1061FB9F" w14:textId="77777777" w:rsidTr="00100F1F">
        <w:tc>
          <w:tcPr>
            <w:tcW w:w="3116"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2C0592AA" w14:textId="77777777" w:rsidR="0046551D" w:rsidRPr="004379D3" w:rsidRDefault="0046551D" w:rsidP="00100F1F">
            <w:pPr>
              <w:rPr>
                <w:rFonts w:ascii="Times New Roman" w:hAnsi="Times New Roman" w:cs="Times New Roman"/>
              </w:rPr>
            </w:pPr>
            <w:r w:rsidRPr="004379D3">
              <w:rPr>
                <w:rFonts w:ascii="Times New Roman" w:hAnsi="Times New Roman" w:cs="Times New Roman"/>
              </w:rPr>
              <w:t>Sea-Level Rise impact</w:t>
            </w:r>
          </w:p>
        </w:tc>
        <w:tc>
          <w:tcPr>
            <w:tcW w:w="311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6CD853A1" w14:textId="77777777" w:rsidR="0046551D" w:rsidRPr="004379D3" w:rsidRDefault="0046551D" w:rsidP="00100F1F">
            <w:pPr>
              <w:rPr>
                <w:rFonts w:ascii="Times New Roman" w:hAnsi="Times New Roman" w:cs="Times New Roman"/>
              </w:rPr>
            </w:pPr>
            <w:r w:rsidRPr="004379D3">
              <w:rPr>
                <w:rFonts w:ascii="Times New Roman" w:hAnsi="Times New Roman" w:cs="Times New Roman"/>
              </w:rPr>
              <w:t>25%</w:t>
            </w:r>
          </w:p>
        </w:tc>
        <w:tc>
          <w:tcPr>
            <w:tcW w:w="357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420D3974" w14:textId="77777777" w:rsidR="0046551D" w:rsidRPr="004379D3" w:rsidRDefault="0046551D" w:rsidP="00100F1F">
            <w:pPr>
              <w:rPr>
                <w:rFonts w:ascii="Times New Roman" w:hAnsi="Times New Roman" w:cs="Times New Roman"/>
              </w:rPr>
            </w:pPr>
            <w:r w:rsidRPr="004379D3">
              <w:rPr>
                <w:rFonts w:ascii="Times New Roman" w:hAnsi="Times New Roman" w:cs="Times New Roman"/>
              </w:rPr>
              <w:t>15%</w:t>
            </w:r>
          </w:p>
        </w:tc>
      </w:tr>
      <w:tr w:rsidR="0046551D" w:rsidRPr="004379D3" w14:paraId="3A567F04" w14:textId="77777777" w:rsidTr="00100F1F">
        <w:tc>
          <w:tcPr>
            <w:tcW w:w="3116"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19FECC7E" w14:textId="77777777" w:rsidR="0046551D" w:rsidRPr="004379D3" w:rsidRDefault="0046551D" w:rsidP="00100F1F">
            <w:pPr>
              <w:rPr>
                <w:rFonts w:ascii="Times New Roman" w:hAnsi="Times New Roman" w:cs="Times New Roman"/>
              </w:rPr>
            </w:pPr>
            <w:r w:rsidRPr="004379D3">
              <w:rPr>
                <w:rFonts w:ascii="Times New Roman" w:hAnsi="Times New Roman" w:cs="Times New Roman"/>
              </w:rPr>
              <w:t>Unique Hazard</w:t>
            </w:r>
          </w:p>
        </w:tc>
        <w:tc>
          <w:tcPr>
            <w:tcW w:w="311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5EF7CD6C" w14:textId="77777777" w:rsidR="0046551D" w:rsidRPr="004379D3" w:rsidRDefault="0046551D" w:rsidP="00100F1F">
            <w:pPr>
              <w:rPr>
                <w:rFonts w:ascii="Times New Roman" w:hAnsi="Times New Roman" w:cs="Times New Roman"/>
              </w:rPr>
            </w:pPr>
            <w:r w:rsidRPr="004379D3">
              <w:rPr>
                <w:rFonts w:ascii="Times New Roman" w:hAnsi="Times New Roman" w:cs="Times New Roman"/>
              </w:rPr>
              <w:t>84 active volcanoes</w:t>
            </w:r>
          </w:p>
        </w:tc>
        <w:tc>
          <w:tcPr>
            <w:tcW w:w="357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6390854B" w14:textId="77777777" w:rsidR="0046551D" w:rsidRPr="004379D3" w:rsidRDefault="0046551D" w:rsidP="00100F1F">
            <w:pPr>
              <w:rPr>
                <w:rFonts w:ascii="Times New Roman" w:hAnsi="Times New Roman" w:cs="Times New Roman"/>
              </w:rPr>
            </w:pPr>
            <w:r w:rsidRPr="004379D3">
              <w:rPr>
                <w:rFonts w:ascii="Times New Roman" w:hAnsi="Times New Roman" w:cs="Times New Roman"/>
              </w:rPr>
              <w:t>Mekong Delta Flooding</w:t>
            </w:r>
          </w:p>
        </w:tc>
      </w:tr>
    </w:tbl>
    <w:p w14:paraId="23537E18" w14:textId="77777777" w:rsidR="0046551D" w:rsidRPr="004379D3" w:rsidRDefault="0046551D" w:rsidP="0046551D">
      <w:pPr>
        <w:rPr>
          <w:rFonts w:ascii="Times New Roman" w:hAnsi="Times New Roman" w:cs="Times New Roman"/>
        </w:rPr>
      </w:pPr>
      <w:r w:rsidRPr="004379D3">
        <w:rPr>
          <w:rFonts w:ascii="Times New Roman" w:hAnsi="Times New Roman" w:cs="Times New Roman"/>
          <w:b/>
          <w:bCs/>
        </w:rPr>
        <w:lastRenderedPageBreak/>
        <w:t> </w:t>
      </w:r>
    </w:p>
    <w:p w14:paraId="551916B0" w14:textId="77777777" w:rsidR="0046551D" w:rsidRPr="004379D3" w:rsidRDefault="0046551D" w:rsidP="0046551D">
      <w:pPr>
        <w:spacing w:line="480" w:lineRule="auto"/>
        <w:ind w:firstLine="720"/>
        <w:rPr>
          <w:rFonts w:ascii="Times New Roman" w:hAnsi="Times New Roman" w:cs="Times New Roman"/>
        </w:rPr>
      </w:pPr>
      <w:r w:rsidRPr="004379D3">
        <w:rPr>
          <w:rFonts w:ascii="Times New Roman" w:hAnsi="Times New Roman" w:cs="Times New Roman"/>
        </w:rPr>
        <w:t>Both nations are facing extreme degradation and natural disasters that can operate as existential threats, compounding vulnerabilities and fostering conflicts. In Indonesia, 78% of 2005-2019 disasters were floods or fires, with 2015 blazes costing $16 billion and haze provoking Malaysian tensions (</w:t>
      </w:r>
      <w:proofErr w:type="spellStart"/>
      <w:r w:rsidRPr="004379D3">
        <w:rPr>
          <w:rFonts w:ascii="Times New Roman" w:hAnsi="Times New Roman" w:cs="Times New Roman"/>
        </w:rPr>
        <w:t>Oktari</w:t>
      </w:r>
      <w:proofErr w:type="spellEnd"/>
      <w:r w:rsidRPr="004379D3">
        <w:rPr>
          <w:rFonts w:ascii="Times New Roman" w:hAnsi="Times New Roman" w:cs="Times New Roman"/>
        </w:rPr>
        <w:t xml:space="preserve">, 2022; Atkinson 2021). Sea-level rise endangers 25% of Jakarta, displacing millions along the coastlines and pressuring certain borders (Birkmann, 2022). Additionally, Indonesia deals with 84 active volcanoes as wildcard disruptors that can exacerbate haze problems in addition to the threat of mass destruction. Additionally, palm oil fires degrade ecosystems (Do </w:t>
      </w:r>
      <w:proofErr w:type="spellStart"/>
      <w:r w:rsidRPr="004379D3">
        <w:rPr>
          <w:rFonts w:ascii="Times New Roman" w:hAnsi="Times New Roman" w:cs="Times New Roman"/>
        </w:rPr>
        <w:t>Miswa</w:t>
      </w:r>
      <w:proofErr w:type="spellEnd"/>
      <w:r w:rsidRPr="004379D3">
        <w:rPr>
          <w:rFonts w:ascii="Times New Roman" w:hAnsi="Times New Roman" w:cs="Times New Roman"/>
        </w:rPr>
        <w:t xml:space="preserve"> and </w:t>
      </w:r>
      <w:proofErr w:type="spellStart"/>
      <w:r w:rsidRPr="004379D3">
        <w:rPr>
          <w:rFonts w:ascii="Times New Roman" w:hAnsi="Times New Roman" w:cs="Times New Roman"/>
        </w:rPr>
        <w:t>Kartiasih</w:t>
      </w:r>
      <w:proofErr w:type="spellEnd"/>
      <w:r w:rsidRPr="004379D3">
        <w:rPr>
          <w:rFonts w:ascii="Times New Roman" w:hAnsi="Times New Roman" w:cs="Times New Roman"/>
        </w:rPr>
        <w:t>, 2025), harming the economy.</w:t>
      </w:r>
    </w:p>
    <w:p w14:paraId="3E885214" w14:textId="77777777" w:rsidR="0046551D" w:rsidRPr="004379D3" w:rsidRDefault="0046551D" w:rsidP="0046551D">
      <w:pPr>
        <w:spacing w:line="480" w:lineRule="auto"/>
        <w:ind w:firstLine="720"/>
        <w:rPr>
          <w:rFonts w:ascii="Times New Roman" w:hAnsi="Times New Roman" w:cs="Times New Roman"/>
        </w:rPr>
      </w:pPr>
      <w:r w:rsidRPr="004379D3">
        <w:rPr>
          <w:rFonts w:ascii="Times New Roman" w:hAnsi="Times New Roman" w:cs="Times New Roman"/>
        </w:rPr>
        <w:t>Vietnam ranks near the top of the world in climate vulnerability, with 70% of its population flood-exposed and CO2 emissions doubling from 1980 to 2005 from industrialization (Birkmann, 2022; Le, 2019). Heat mortality may also rise to as much as 26% by 2090 if temperatures continue to rise (Nguyen, 2023). The already heavily mentioned Mekong damming drives economic degradation (Tran, 2023). Unlike Indonesia's volcanic-multi-hazard profile, Vietnam's stressors center on riverine or coastal flooding, amplified by climate change and upstream conflicts.</w:t>
      </w:r>
    </w:p>
    <w:p w14:paraId="0EC19193" w14:textId="77777777" w:rsidR="0046551D" w:rsidRPr="00D314F9" w:rsidRDefault="0046551D" w:rsidP="0046551D">
      <w:pPr>
        <w:spacing w:line="480" w:lineRule="auto"/>
        <w:ind w:firstLine="720"/>
        <w:rPr>
          <w:rFonts w:ascii="Times New Roman" w:hAnsi="Times New Roman" w:cs="Times New Roman"/>
        </w:rPr>
      </w:pPr>
      <w:r w:rsidRPr="004379D3">
        <w:rPr>
          <w:rFonts w:ascii="Times New Roman" w:hAnsi="Times New Roman" w:cs="Times New Roman"/>
        </w:rPr>
        <w:t xml:space="preserve">Overlaps: Both face hydrometeorological dominance (78% in Indonesia, 70% exposure in Vietnam), with environmental disasters like floods and </w:t>
      </w:r>
      <w:proofErr w:type="gramStart"/>
      <w:r w:rsidRPr="004379D3">
        <w:rPr>
          <w:rFonts w:ascii="Times New Roman" w:hAnsi="Times New Roman" w:cs="Times New Roman"/>
        </w:rPr>
        <w:t>over fishing</w:t>
      </w:r>
      <w:proofErr w:type="gramEnd"/>
      <w:r w:rsidRPr="004379D3">
        <w:rPr>
          <w:rFonts w:ascii="Times New Roman" w:hAnsi="Times New Roman" w:cs="Times New Roman"/>
        </w:rPr>
        <w:t xml:space="preserve"> fueling transboundary disputes. Contrasts: Indonesia's fires/volcanoes provide a unique problem that will require disaster response efforts to prioritize those in danger versus Vietnam's linear Mekong risks interstate conflict.</w:t>
      </w:r>
    </w:p>
    <w:p w14:paraId="32FA72BE" w14:textId="77777777" w:rsidR="0046551D" w:rsidRPr="004379D3" w:rsidRDefault="0046551D" w:rsidP="0046551D">
      <w:pPr>
        <w:rPr>
          <w:rFonts w:ascii="Times New Roman" w:hAnsi="Times New Roman" w:cs="Times New Roman"/>
          <w:b/>
          <w:bCs/>
        </w:rPr>
      </w:pPr>
      <w:r>
        <w:rPr>
          <w:rFonts w:ascii="Times New Roman" w:hAnsi="Times New Roman" w:cs="Times New Roman"/>
          <w:b/>
          <w:bCs/>
        </w:rPr>
        <w:t xml:space="preserve">Indonesian and Vietnamese </w:t>
      </w:r>
      <w:r w:rsidRPr="00D314F9">
        <w:rPr>
          <w:rFonts w:ascii="Times New Roman" w:hAnsi="Times New Roman" w:cs="Times New Roman"/>
          <w:b/>
          <w:bCs/>
        </w:rPr>
        <w:t>Policy Responses and Risk Evaluation</w:t>
      </w:r>
    </w:p>
    <w:p w14:paraId="4D10C1A8" w14:textId="77777777" w:rsidR="0046551D" w:rsidRPr="00D314F9" w:rsidRDefault="0046551D" w:rsidP="0046551D">
      <w:pPr>
        <w:spacing w:line="480" w:lineRule="auto"/>
        <w:ind w:firstLine="720"/>
        <w:rPr>
          <w:rFonts w:ascii="Times New Roman" w:hAnsi="Times New Roman" w:cs="Times New Roman"/>
        </w:rPr>
      </w:pPr>
      <w:r w:rsidRPr="00D314F9">
        <w:rPr>
          <w:rFonts w:ascii="Times New Roman" w:hAnsi="Times New Roman" w:cs="Times New Roman"/>
        </w:rPr>
        <w:lastRenderedPageBreak/>
        <w:t>Vietnam and Indonesia, as archipelagic Southeast Asian nations, confront profound environmental risks from climate change, including sea-level rise, extreme weather, deforestation, and biodiversity loss. Vietnam's vulnerabilities center on the Mekong Delta's salinization and flooding, threatening rice production and livelihoods for millions, while Indonesia faces fires, volcanoes, transboundary haze, and forest degradation in biodiversity hotspots like Borneo and Sumatra. Both countries have escalated responses through national policies emphasizing mitigation and adaptation, international commitments under the Paris Agreement, and partnerships with non-governmental organizations (NGOs). These efforts show a careful balance of priorities (Vietnam's rapid industrialization and Indonesia's resource exports). Implementation gaps persist due to funding shortages, governance challenges, and civil society restrictions.</w:t>
      </w:r>
    </w:p>
    <w:p w14:paraId="16E233AF" w14:textId="77777777" w:rsidR="0046551D" w:rsidRPr="00D314F9" w:rsidRDefault="0046551D" w:rsidP="0046551D">
      <w:pPr>
        <w:spacing w:line="480" w:lineRule="auto"/>
        <w:ind w:firstLine="720"/>
        <w:rPr>
          <w:rFonts w:ascii="Times New Roman" w:hAnsi="Times New Roman" w:cs="Times New Roman"/>
        </w:rPr>
      </w:pPr>
      <w:r w:rsidRPr="00D314F9">
        <w:rPr>
          <w:rFonts w:ascii="Times New Roman" w:hAnsi="Times New Roman" w:cs="Times New Roman"/>
        </w:rPr>
        <w:t xml:space="preserve">Vietnam's national response is anchored in international agreements such as the Paris Climate accords. At a smaller level it has approved the latest revision of the Power Development Plan VIII (PDP8), in April 2025. This plan marks a plan for change by building 6GW of offshore wind power by 2030, though its wind power may be implausible to implement without an identified investor or legal framework (Ha-Duong, 2025). Vietnam has also implementation of the Just Energy Transition Partnership (JETP) which should result int 47% of electricity being renewable by 2030, reintroducing international partnerships for nuclear power, and adding 99.9 GW of capacity, including solar, wind, and hydro-pumped storage. This also means abandoning coal projects to protect renewable energy goals </w:t>
      </w:r>
      <w:proofErr w:type="gramStart"/>
      <w:r w:rsidRPr="00D314F9">
        <w:rPr>
          <w:rFonts w:ascii="Times New Roman" w:hAnsi="Times New Roman" w:cs="Times New Roman"/>
        </w:rPr>
        <w:t>in order to</w:t>
      </w:r>
      <w:proofErr w:type="gramEnd"/>
      <w:r w:rsidRPr="00D314F9">
        <w:rPr>
          <w:rFonts w:ascii="Times New Roman" w:hAnsi="Times New Roman" w:cs="Times New Roman"/>
        </w:rPr>
        <w:t xml:space="preserve"> secure 15.5 billion from the G+7 (Ha-Duong, 2025). </w:t>
      </w:r>
    </w:p>
    <w:p w14:paraId="7EE57864" w14:textId="77777777" w:rsidR="0046551D" w:rsidRPr="00D314F9" w:rsidRDefault="0046551D" w:rsidP="0046551D">
      <w:pPr>
        <w:spacing w:line="480" w:lineRule="auto"/>
        <w:ind w:firstLine="720"/>
        <w:rPr>
          <w:rFonts w:ascii="Times New Roman" w:hAnsi="Times New Roman" w:cs="Times New Roman"/>
        </w:rPr>
      </w:pPr>
      <w:r w:rsidRPr="00D314F9">
        <w:rPr>
          <w:rFonts w:ascii="Times New Roman" w:hAnsi="Times New Roman" w:cs="Times New Roman"/>
        </w:rPr>
        <w:t xml:space="preserve">Complementary policies for Vietnam include the 2014 Law on Environmental Protection, the Law of the Sea of Vietnam 2012, the National Action Plan on Air Quality Management </w:t>
      </w:r>
      <w:r w:rsidRPr="00D314F9">
        <w:rPr>
          <w:rFonts w:ascii="Times New Roman" w:hAnsi="Times New Roman" w:cs="Times New Roman"/>
        </w:rPr>
        <w:lastRenderedPageBreak/>
        <w:t>(2021-2025), the Methane Emissions Reduction Action Plan, and many more in protection of specific resources (Giang, 2024). Many of these plans and laws focus on resilient resources and agriculture via state protection and climate-smart practices like water and nutrient-smart technologies. Internationally, Vietnam's updated Nationally Determined Contribution (NDC, 2022) commits to 15.8% unconditional and 43.5% conditional GHG (Green House Gasses) reductions by 2030 (Qiu, 2024). Vietnam has mad</w:t>
      </w:r>
      <w:r>
        <w:rPr>
          <w:rFonts w:ascii="Times New Roman" w:hAnsi="Times New Roman" w:cs="Times New Roman"/>
        </w:rPr>
        <w:t>e</w:t>
      </w:r>
      <w:r w:rsidRPr="00D314F9">
        <w:rPr>
          <w:rFonts w:ascii="Times New Roman" w:hAnsi="Times New Roman" w:cs="Times New Roman"/>
        </w:rPr>
        <w:t xml:space="preserve"> progress and popular opinion within Vietnam is that the government is taking climate change seriously (Qiu, 2024) including limited risks to communities already in danger of extreme weather events being vulnerable to hydropower proposals in JETP projects. </w:t>
      </w:r>
    </w:p>
    <w:p w14:paraId="4448A0E5" w14:textId="77777777" w:rsidR="0046551D" w:rsidRPr="00D314F9" w:rsidRDefault="0046551D" w:rsidP="0046551D">
      <w:pPr>
        <w:spacing w:line="480" w:lineRule="auto"/>
        <w:ind w:firstLine="720"/>
        <w:rPr>
          <w:rFonts w:ascii="Times New Roman" w:hAnsi="Times New Roman" w:cs="Times New Roman"/>
        </w:rPr>
      </w:pPr>
      <w:r w:rsidRPr="00D314F9">
        <w:rPr>
          <w:rFonts w:ascii="Times New Roman" w:hAnsi="Times New Roman" w:cs="Times New Roman"/>
        </w:rPr>
        <w:t xml:space="preserve">NGOs operate under Vietnam's restrictive civil society environment, which does face activist arrests. Domestic groups like </w:t>
      </w:r>
      <w:proofErr w:type="spellStart"/>
      <w:r w:rsidRPr="00D314F9">
        <w:rPr>
          <w:rFonts w:ascii="Times New Roman" w:hAnsi="Times New Roman" w:cs="Times New Roman"/>
        </w:rPr>
        <w:t>GreenID</w:t>
      </w:r>
      <w:proofErr w:type="spellEnd"/>
      <w:r w:rsidRPr="00D314F9">
        <w:rPr>
          <w:rFonts w:ascii="Times New Roman" w:hAnsi="Times New Roman" w:cs="Times New Roman"/>
        </w:rPr>
        <w:t xml:space="preserve"> advocate clean energy (though its leader was arrested in 2022 for tax evasion) and the Centre for Sustainable Development Studies monitors pollution (Altman, 2024). They were able to take place in Climate Change Working Groups (CCWG) in 2008 but otherwise NGO involvement has been minimal or restricted by the Communist Party of Vietnam (CPV). International NGOs such as WWF and UNDP support JETP and adaptation as they help monitor success levels for foreign funding (Altman, 2024</w:t>
      </w:r>
      <w:proofErr w:type="gramStart"/>
      <w:r w:rsidRPr="00D314F9">
        <w:rPr>
          <w:rFonts w:ascii="Times New Roman" w:hAnsi="Times New Roman" w:cs="Times New Roman"/>
        </w:rPr>
        <w:t>)..</w:t>
      </w:r>
      <w:proofErr w:type="gramEnd"/>
      <w:r w:rsidRPr="00D314F9">
        <w:rPr>
          <w:rFonts w:ascii="Times New Roman" w:hAnsi="Times New Roman" w:cs="Times New Roman"/>
        </w:rPr>
        <w:t xml:space="preserve"> </w:t>
      </w:r>
    </w:p>
    <w:p w14:paraId="315141BE" w14:textId="77777777" w:rsidR="0046551D" w:rsidRPr="00D314F9" w:rsidRDefault="0046551D" w:rsidP="0046551D">
      <w:pPr>
        <w:spacing w:line="480" w:lineRule="auto"/>
        <w:ind w:firstLine="720"/>
        <w:rPr>
          <w:rFonts w:ascii="Times New Roman" w:hAnsi="Times New Roman" w:cs="Times New Roman"/>
        </w:rPr>
      </w:pPr>
      <w:r w:rsidRPr="00D314F9">
        <w:rPr>
          <w:rFonts w:ascii="Times New Roman" w:hAnsi="Times New Roman" w:cs="Times New Roman"/>
        </w:rPr>
        <w:t>Indonesia's framework revolves around the principles established by the United Nations in the UN Framework Convention on Climate Change (UNFCCC). Long-Term Strategy for Low Carbon and Climate Resilience (LTS-LCCR) 2050, targeting net-zero by 2060 or sooner (</w:t>
      </w:r>
      <w:proofErr w:type="spellStart"/>
      <w:r w:rsidRPr="00D314F9">
        <w:rPr>
          <w:rFonts w:ascii="Times New Roman" w:hAnsi="Times New Roman" w:cs="Times New Roman"/>
        </w:rPr>
        <w:t>Tarigan</w:t>
      </w:r>
      <w:proofErr w:type="spellEnd"/>
      <w:r w:rsidRPr="00D314F9">
        <w:rPr>
          <w:rFonts w:ascii="Times New Roman" w:hAnsi="Times New Roman" w:cs="Times New Roman"/>
        </w:rPr>
        <w:t>, 2025). The Forestry and Other Land Use (FOLU) Net Sink 2030 seeks net-negative emissions via peat restoration and moratoriums on primary forests (</w:t>
      </w:r>
      <w:proofErr w:type="spellStart"/>
      <w:r w:rsidRPr="00D314F9">
        <w:rPr>
          <w:rFonts w:ascii="Times New Roman" w:hAnsi="Times New Roman" w:cs="Times New Roman"/>
        </w:rPr>
        <w:t>Simorangkir</w:t>
      </w:r>
      <w:proofErr w:type="spellEnd"/>
      <w:r w:rsidRPr="00D314F9">
        <w:rPr>
          <w:rFonts w:ascii="Times New Roman" w:hAnsi="Times New Roman" w:cs="Times New Roman"/>
        </w:rPr>
        <w:t xml:space="preserve">, 2024). Additional policies include a delayed carbon tax (2025), Emissions Trading System, and Presidential Regulation 110/2025 on carbon pricing (Sunanda, 2025). Internationally, the </w:t>
      </w:r>
      <w:r w:rsidRPr="00D314F9">
        <w:rPr>
          <w:rFonts w:ascii="Times New Roman" w:hAnsi="Times New Roman" w:cs="Times New Roman"/>
        </w:rPr>
        <w:lastRenderedPageBreak/>
        <w:t xml:space="preserve">enhanced NDC sets unconditional CO² reductions at 31-34% and conditional at 41-45% by 2030. </w:t>
      </w:r>
      <w:proofErr w:type="gramStart"/>
      <w:r w:rsidRPr="00D314F9">
        <w:rPr>
          <w:rFonts w:ascii="Times New Roman" w:hAnsi="Times New Roman" w:cs="Times New Roman"/>
        </w:rPr>
        <w:t>The JETP</w:t>
      </w:r>
      <w:proofErr w:type="gramEnd"/>
      <w:r w:rsidRPr="00D314F9">
        <w:rPr>
          <w:rFonts w:ascii="Times New Roman" w:hAnsi="Times New Roman" w:cs="Times New Roman"/>
        </w:rPr>
        <w:t xml:space="preserve"> provides international aid (USD 20 billion) to cap power emissions and target 44% renewable energy by 2030 (</w:t>
      </w:r>
      <w:proofErr w:type="spellStart"/>
      <w:r w:rsidRPr="00D314F9">
        <w:rPr>
          <w:rFonts w:ascii="Times New Roman" w:hAnsi="Times New Roman" w:cs="Times New Roman"/>
        </w:rPr>
        <w:t>Juzuli</w:t>
      </w:r>
      <w:proofErr w:type="spellEnd"/>
      <w:r w:rsidRPr="00D314F9">
        <w:rPr>
          <w:rFonts w:ascii="Times New Roman" w:hAnsi="Times New Roman" w:cs="Times New Roman"/>
        </w:rPr>
        <w:t xml:space="preserve">, 2024). Though arguments are made against the effective ness of the REDD+ program in Indonesia, it has delivered USD 499.8 million in payments, with 2025 gains of USD 340.7 million (Gatto, 2025). Challenges for these programs include weak coordination, bad governance, inferior institutional quality and prioritization of mitigation over adaptation. </w:t>
      </w:r>
    </w:p>
    <w:p w14:paraId="1553D39E" w14:textId="77777777" w:rsidR="0046551D" w:rsidRDefault="0046551D" w:rsidP="0046551D">
      <w:pPr>
        <w:spacing w:line="480" w:lineRule="auto"/>
        <w:ind w:firstLine="720"/>
        <w:rPr>
          <w:rFonts w:ascii="Times New Roman" w:hAnsi="Times New Roman" w:cs="Times New Roman"/>
        </w:rPr>
      </w:pPr>
      <w:r w:rsidRPr="00D314F9">
        <w:rPr>
          <w:rFonts w:ascii="Times New Roman" w:hAnsi="Times New Roman" w:cs="Times New Roman"/>
        </w:rPr>
        <w:t xml:space="preserve">NGOs are more active in Indonesia. WALHI (Friends of the Earth Indonesia) combats deforestation, while international organizations like Greenpeace critiques FOLU Net Sink risks governmentally planned deforestation (Rahmah, 2025). WWF focuses on conservation and JETP. Domestic influence from NGOs and CSOs shapes policies as Indonesia is </w:t>
      </w:r>
      <w:proofErr w:type="gramStart"/>
      <w:r w:rsidRPr="00D314F9">
        <w:rPr>
          <w:rFonts w:ascii="Times New Roman" w:hAnsi="Times New Roman" w:cs="Times New Roman"/>
        </w:rPr>
        <w:t>fairly open</w:t>
      </w:r>
      <w:proofErr w:type="gramEnd"/>
      <w:r w:rsidRPr="00D314F9">
        <w:rPr>
          <w:rFonts w:ascii="Times New Roman" w:hAnsi="Times New Roman" w:cs="Times New Roman"/>
        </w:rPr>
        <w:t xml:space="preserve"> to international policy suggestions on climate change, though many businesses groups resist. Comparatively, both nations leverage JETP for transitions, but Vietnam emphasizes energy security via PDP8 revisions, while Indonesia prioritizes FOLU for carbon sinks (Al Hakim, 2025). In conclusion, Vietnam and Indonesia demonstrate ambitious but doable responses to environmental risks, blending national protections and economic growth strategies with global partnerships and the threat of climate change. Success hinges on regional governmental implementation, adequate financing, and empowering NGOs to ensure equitable, effective outcomes (especially in Vietnam). </w:t>
      </w:r>
    </w:p>
    <w:p w14:paraId="4BEA13B6" w14:textId="77777777" w:rsidR="0046551D" w:rsidRDefault="0046551D" w:rsidP="0046551D">
      <w:pPr>
        <w:spacing w:line="480" w:lineRule="auto"/>
        <w:rPr>
          <w:rFonts w:ascii="Times New Roman" w:hAnsi="Times New Roman" w:cs="Times New Roman"/>
        </w:rPr>
      </w:pPr>
      <w:r w:rsidRPr="009079EC">
        <w:rPr>
          <w:rFonts w:ascii="Times New Roman" w:hAnsi="Times New Roman" w:cs="Times New Roman"/>
          <w:b/>
          <w:bCs/>
        </w:rPr>
        <w:t>Final Risk Assessment</w:t>
      </w:r>
      <w:r w:rsidRPr="009079EC">
        <w:rPr>
          <w:rFonts w:ascii="Times New Roman" w:hAnsi="Times New Roman" w:cs="Times New Roman"/>
        </w:rPr>
        <w:t xml:space="preserve"> </w:t>
      </w:r>
    </w:p>
    <w:p w14:paraId="6E03199C" w14:textId="77777777" w:rsidR="0046551D" w:rsidRDefault="0046551D" w:rsidP="0046551D">
      <w:pPr>
        <w:spacing w:line="480" w:lineRule="auto"/>
        <w:ind w:firstLine="720"/>
        <w:rPr>
          <w:rFonts w:ascii="Times New Roman" w:hAnsi="Times New Roman" w:cs="Times New Roman"/>
        </w:rPr>
      </w:pPr>
      <w:r w:rsidRPr="009079EC">
        <w:rPr>
          <w:rFonts w:ascii="Times New Roman" w:hAnsi="Times New Roman" w:cs="Times New Roman"/>
        </w:rPr>
        <w:t>By mid-century, Southeast Asia's environmental future appears precarious under moderate-to-high emissions scenarios RCP4.5–8.5</w:t>
      </w:r>
      <w:r>
        <w:rPr>
          <w:rFonts w:ascii="Times New Roman" w:hAnsi="Times New Roman" w:cs="Times New Roman"/>
        </w:rPr>
        <w:t xml:space="preserve"> (Yang, 2020)</w:t>
      </w:r>
      <w:r w:rsidRPr="009079EC">
        <w:rPr>
          <w:rFonts w:ascii="Times New Roman" w:hAnsi="Times New Roman" w:cs="Times New Roman"/>
        </w:rPr>
        <w:t>, with Indonesia and Vietnam facing compounding threats from sea-level rise</w:t>
      </w:r>
      <w:r>
        <w:rPr>
          <w:rFonts w:ascii="Times New Roman" w:hAnsi="Times New Roman" w:cs="Times New Roman"/>
        </w:rPr>
        <w:t xml:space="preserve">, </w:t>
      </w:r>
      <w:r w:rsidRPr="009079EC">
        <w:rPr>
          <w:rFonts w:ascii="Times New Roman" w:hAnsi="Times New Roman" w:cs="Times New Roman"/>
        </w:rPr>
        <w:t xml:space="preserve">extreme weather, and resource depletion. </w:t>
      </w:r>
      <w:r w:rsidRPr="009079EC">
        <w:rPr>
          <w:rFonts w:ascii="Times New Roman" w:hAnsi="Times New Roman" w:cs="Times New Roman"/>
        </w:rPr>
        <w:lastRenderedPageBreak/>
        <w:t>Indonesia risks losing up to 95% of northern Jakarta to submersion by 2050</w:t>
      </w:r>
      <w:r>
        <w:rPr>
          <w:rFonts w:ascii="Times New Roman" w:hAnsi="Times New Roman" w:cs="Times New Roman"/>
        </w:rPr>
        <w:t xml:space="preserve"> (if sea-levels rise)</w:t>
      </w:r>
      <w:r w:rsidRPr="009079EC">
        <w:rPr>
          <w:rFonts w:ascii="Times New Roman" w:hAnsi="Times New Roman" w:cs="Times New Roman"/>
        </w:rPr>
        <w:t>, displacing millions and straining inter-island migration systems amid ongoing peatland fires and haze events that could intensify diplomatic friction with Malaysia and Singapore. Deforestation for palm oil, despite recent slowdowns, may reverse under economic pressures, exacerbating biodiversity loss and carbon emissions. Vietnam's Mekong Delta</w:t>
      </w:r>
      <w:r>
        <w:rPr>
          <w:rFonts w:ascii="Times New Roman" w:hAnsi="Times New Roman" w:cs="Times New Roman"/>
        </w:rPr>
        <w:t xml:space="preserve">, </w:t>
      </w:r>
      <w:r w:rsidRPr="009079EC">
        <w:rPr>
          <w:rFonts w:ascii="Times New Roman" w:hAnsi="Times New Roman" w:cs="Times New Roman"/>
        </w:rPr>
        <w:t>its agricultural heartland</w:t>
      </w:r>
      <w:r>
        <w:rPr>
          <w:rFonts w:ascii="Times New Roman" w:hAnsi="Times New Roman" w:cs="Times New Roman"/>
        </w:rPr>
        <w:t xml:space="preserve">, </w:t>
      </w:r>
      <w:r w:rsidRPr="009079EC">
        <w:rPr>
          <w:rFonts w:ascii="Times New Roman" w:hAnsi="Times New Roman" w:cs="Times New Roman"/>
        </w:rPr>
        <w:t>could see 10–20% of land rendered unsuitable for rice by 2050 due to salinization and subsidence</w:t>
      </w:r>
      <w:r>
        <w:rPr>
          <w:rFonts w:ascii="Times New Roman" w:hAnsi="Times New Roman" w:cs="Times New Roman"/>
        </w:rPr>
        <w:t xml:space="preserve"> (Yang, 2020)</w:t>
      </w:r>
      <w:r w:rsidRPr="009079EC">
        <w:rPr>
          <w:rFonts w:ascii="Times New Roman" w:hAnsi="Times New Roman" w:cs="Times New Roman"/>
        </w:rPr>
        <w:t xml:space="preserve">, with upstream dams in China and Laos reducing sediment flow by 50–90%, triggering food insecurity for 10+ million </w:t>
      </w:r>
      <w:r w:rsidRPr="00D0308B">
        <w:rPr>
          <w:noProof/>
        </w:rPr>
        <w:drawing>
          <wp:anchor distT="0" distB="0" distL="114300" distR="114300" simplePos="0" relativeHeight="251661312" behindDoc="0" locked="0" layoutInCell="1" allowOverlap="1" wp14:anchorId="23CBF88E" wp14:editId="630B2DE3">
            <wp:simplePos x="0" y="0"/>
            <wp:positionH relativeFrom="column">
              <wp:posOffset>31247</wp:posOffset>
            </wp:positionH>
            <wp:positionV relativeFrom="paragraph">
              <wp:posOffset>2901315</wp:posOffset>
            </wp:positionV>
            <wp:extent cx="5943600" cy="3486785"/>
            <wp:effectExtent l="0" t="0" r="0" b="0"/>
            <wp:wrapTopAndBottom/>
            <wp:docPr id="202938755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3486785"/>
                    </a:xfrm>
                    <a:prstGeom prst="rect">
                      <a:avLst/>
                    </a:prstGeom>
                    <a:noFill/>
                    <a:ln>
                      <a:noFill/>
                    </a:ln>
                  </pic:spPr>
                </pic:pic>
              </a:graphicData>
            </a:graphic>
          </wp:anchor>
        </w:drawing>
      </w:r>
      <w:r w:rsidRPr="009079EC">
        <w:rPr>
          <w:rFonts w:ascii="Times New Roman" w:hAnsi="Times New Roman" w:cs="Times New Roman"/>
        </w:rPr>
        <w:t>and potential cross-border migration to Cambodia.</w:t>
      </w:r>
    </w:p>
    <w:p w14:paraId="07FA767A" w14:textId="77777777" w:rsidR="0046551D" w:rsidRPr="00D0308B" w:rsidRDefault="0046551D" w:rsidP="0046551D">
      <w:pPr>
        <w:spacing w:line="480" w:lineRule="auto"/>
        <w:ind w:firstLine="720"/>
        <w:rPr>
          <w:rFonts w:ascii="Times New Roman" w:hAnsi="Times New Roman" w:cs="Times New Roman"/>
        </w:rPr>
      </w:pPr>
    </w:p>
    <w:p w14:paraId="2E9FE317" w14:textId="77777777" w:rsidR="0046551D" w:rsidRPr="009079EC" w:rsidRDefault="0046551D" w:rsidP="0046551D">
      <w:pPr>
        <w:spacing w:line="480" w:lineRule="auto"/>
        <w:ind w:firstLine="720"/>
        <w:rPr>
          <w:rFonts w:ascii="Times New Roman" w:hAnsi="Times New Roman" w:cs="Times New Roman"/>
        </w:rPr>
      </w:pPr>
      <w:r w:rsidRPr="009079EC">
        <w:rPr>
          <w:rFonts w:ascii="Times New Roman" w:hAnsi="Times New Roman" w:cs="Times New Roman"/>
        </w:rPr>
        <w:t xml:space="preserve">Eco-conflict potential rises as environmental stressors intersect with geopolitics: transboundary haze in Indonesia and Mekong water weaponization risks for Vietnam could escalate low-level tensions into resource disputes, particularly amid South China Sea overlaps. Internal civil unrest from inequality-amplified displacement remains a wildcard, though both </w:t>
      </w:r>
      <w:r w:rsidRPr="009079EC">
        <w:rPr>
          <w:rFonts w:ascii="Times New Roman" w:hAnsi="Times New Roman" w:cs="Times New Roman"/>
        </w:rPr>
        <w:lastRenderedPageBreak/>
        <w:t xml:space="preserve">nations' JETP-funded transitions (Indonesia targeting net-zero by 2060, Vietnam renewables at 47% by 2030) provide mitigation pathways if </w:t>
      </w:r>
      <w:r>
        <w:rPr>
          <w:rFonts w:ascii="Times New Roman" w:hAnsi="Times New Roman" w:cs="Times New Roman"/>
        </w:rPr>
        <w:t>funding solutions</w:t>
      </w:r>
      <w:r w:rsidRPr="009079EC">
        <w:rPr>
          <w:rFonts w:ascii="Times New Roman" w:hAnsi="Times New Roman" w:cs="Times New Roman"/>
        </w:rPr>
        <w:t xml:space="preserve"> and </w:t>
      </w:r>
      <w:r>
        <w:rPr>
          <w:rFonts w:ascii="Times New Roman" w:hAnsi="Times New Roman" w:cs="Times New Roman"/>
        </w:rPr>
        <w:t xml:space="preserve">local </w:t>
      </w:r>
      <w:r w:rsidRPr="009079EC">
        <w:rPr>
          <w:rFonts w:ascii="Times New Roman" w:hAnsi="Times New Roman" w:cs="Times New Roman"/>
        </w:rPr>
        <w:t>governance strengthens</w:t>
      </w:r>
      <w:r>
        <w:rPr>
          <w:rFonts w:ascii="Times New Roman" w:hAnsi="Times New Roman" w:cs="Times New Roman"/>
        </w:rPr>
        <w:t xml:space="preserve"> cooperation</w:t>
      </w:r>
      <w:r w:rsidRPr="009079EC">
        <w:rPr>
          <w:rFonts w:ascii="Times New Roman" w:hAnsi="Times New Roman" w:cs="Times New Roman"/>
        </w:rPr>
        <w:t xml:space="preserve">. </w:t>
      </w:r>
      <w:r>
        <w:rPr>
          <w:rFonts w:ascii="Times New Roman" w:hAnsi="Times New Roman" w:cs="Times New Roman"/>
        </w:rPr>
        <w:t>W</w:t>
      </w:r>
      <w:r w:rsidRPr="009079EC">
        <w:rPr>
          <w:rFonts w:ascii="Times New Roman" w:hAnsi="Times New Roman" w:cs="Times New Roman"/>
        </w:rPr>
        <w:t xml:space="preserve">ithout robust </w:t>
      </w:r>
      <w:r>
        <w:rPr>
          <w:rFonts w:ascii="Times New Roman" w:hAnsi="Times New Roman" w:cs="Times New Roman"/>
        </w:rPr>
        <w:t>international</w:t>
      </w:r>
      <w:r w:rsidRPr="009079EC">
        <w:rPr>
          <w:rFonts w:ascii="Times New Roman" w:hAnsi="Times New Roman" w:cs="Times New Roman"/>
        </w:rPr>
        <w:t xml:space="preserve"> cooperation, the region faces a high likelihood of eco-conflicts by 2050, with Vietnam at greater interstate risk and Indonesia </w:t>
      </w:r>
      <w:r>
        <w:rPr>
          <w:rFonts w:ascii="Times New Roman" w:hAnsi="Times New Roman" w:cs="Times New Roman"/>
        </w:rPr>
        <w:t xml:space="preserve">at greater risk of internal </w:t>
      </w:r>
      <w:r w:rsidRPr="009079EC">
        <w:rPr>
          <w:rFonts w:ascii="Times New Roman" w:hAnsi="Times New Roman" w:cs="Times New Roman"/>
        </w:rPr>
        <w:t>fragmentation.</w:t>
      </w:r>
      <w:r w:rsidRPr="00D0308B">
        <w:t xml:space="preserve"> </w:t>
      </w:r>
    </w:p>
    <w:p w14:paraId="46D7A8BF" w14:textId="77777777" w:rsidR="0046551D" w:rsidRPr="009079EC" w:rsidRDefault="0046551D" w:rsidP="0046551D">
      <w:pPr>
        <w:spacing w:line="480" w:lineRule="auto"/>
        <w:rPr>
          <w:rFonts w:ascii="Times New Roman" w:hAnsi="Times New Roman" w:cs="Times New Roman"/>
          <w:b/>
          <w:bCs/>
        </w:rPr>
      </w:pPr>
      <w:r w:rsidRPr="009079EC">
        <w:rPr>
          <w:rFonts w:ascii="Times New Roman" w:hAnsi="Times New Roman" w:cs="Times New Roman"/>
          <w:b/>
          <w:bCs/>
        </w:rPr>
        <w:t>Conclusion</w:t>
      </w:r>
    </w:p>
    <w:p w14:paraId="5A71747D" w14:textId="77777777" w:rsidR="0046551D" w:rsidRPr="009079EC" w:rsidRDefault="0046551D" w:rsidP="0046551D">
      <w:pPr>
        <w:spacing w:line="480" w:lineRule="auto"/>
        <w:ind w:firstLine="720"/>
        <w:rPr>
          <w:rFonts w:ascii="Times New Roman" w:hAnsi="Times New Roman" w:cs="Times New Roman"/>
        </w:rPr>
      </w:pPr>
      <w:r w:rsidRPr="009079EC">
        <w:rPr>
          <w:rFonts w:ascii="Times New Roman" w:hAnsi="Times New Roman" w:cs="Times New Roman"/>
        </w:rPr>
        <w:t>Indonesia and Vietnam face intertwined eco-conflict vulnerabilities amplified by climate change</w:t>
      </w:r>
      <w:r>
        <w:rPr>
          <w:rFonts w:ascii="Times New Roman" w:hAnsi="Times New Roman" w:cs="Times New Roman"/>
        </w:rPr>
        <w:t xml:space="preserve">. </w:t>
      </w:r>
      <w:r w:rsidRPr="009079EC">
        <w:rPr>
          <w:rFonts w:ascii="Times New Roman" w:hAnsi="Times New Roman" w:cs="Times New Roman"/>
        </w:rPr>
        <w:t xml:space="preserve">Vietnam's interstate risks </w:t>
      </w:r>
      <w:r>
        <w:rPr>
          <w:rFonts w:ascii="Times New Roman" w:hAnsi="Times New Roman" w:cs="Times New Roman"/>
        </w:rPr>
        <w:t xml:space="preserve">and </w:t>
      </w:r>
      <w:r w:rsidRPr="009079EC">
        <w:rPr>
          <w:rFonts w:ascii="Times New Roman" w:hAnsi="Times New Roman" w:cs="Times New Roman"/>
        </w:rPr>
        <w:t>Indonesia's more internal and diplomatic ones</w:t>
      </w:r>
      <w:r>
        <w:rPr>
          <w:rFonts w:ascii="Times New Roman" w:hAnsi="Times New Roman" w:cs="Times New Roman"/>
        </w:rPr>
        <w:t xml:space="preserve">, indicate that </w:t>
      </w:r>
      <w:r w:rsidRPr="009079EC">
        <w:rPr>
          <w:rFonts w:ascii="Times New Roman" w:hAnsi="Times New Roman" w:cs="Times New Roman"/>
        </w:rPr>
        <w:t>across population, poverty, resources, and environmental domains</w:t>
      </w:r>
      <w:r>
        <w:rPr>
          <w:rFonts w:ascii="Times New Roman" w:hAnsi="Times New Roman" w:cs="Times New Roman"/>
        </w:rPr>
        <w:t xml:space="preserve"> they remain at risk of eco-conflict</w:t>
      </w:r>
      <w:r w:rsidRPr="009079EC">
        <w:rPr>
          <w:rFonts w:ascii="Times New Roman" w:hAnsi="Times New Roman" w:cs="Times New Roman"/>
        </w:rPr>
        <w:t>. The final risk assessment forecasts a trajectory of high environmental degradation by 2050, driving moderate-to-high overall eco-conflict potential</w:t>
      </w:r>
      <w:r>
        <w:rPr>
          <w:rFonts w:ascii="Times New Roman" w:hAnsi="Times New Roman" w:cs="Times New Roman"/>
        </w:rPr>
        <w:t>.</w:t>
      </w:r>
      <w:r w:rsidRPr="009079EC">
        <w:rPr>
          <w:rFonts w:ascii="Times New Roman" w:hAnsi="Times New Roman" w:cs="Times New Roman"/>
        </w:rPr>
        <w:t xml:space="preserve"> </w:t>
      </w:r>
      <w:r>
        <w:rPr>
          <w:rFonts w:ascii="Times New Roman" w:hAnsi="Times New Roman" w:cs="Times New Roman"/>
        </w:rPr>
        <w:t>Both nations have frameworks in place to safeguard their future but without prioritizing sustainability, local governmental enforcement and citizens willing to enact changes there is still a danger to their future. P</w:t>
      </w:r>
      <w:r w:rsidRPr="009079EC">
        <w:rPr>
          <w:rFonts w:ascii="Times New Roman" w:hAnsi="Times New Roman" w:cs="Times New Roman"/>
        </w:rPr>
        <w:t xml:space="preserve">athways to </w:t>
      </w:r>
      <w:r>
        <w:rPr>
          <w:rFonts w:ascii="Times New Roman" w:hAnsi="Times New Roman" w:cs="Times New Roman"/>
        </w:rPr>
        <w:t xml:space="preserve">avoid the econ-conflict </w:t>
      </w:r>
      <w:r w:rsidRPr="009079EC">
        <w:rPr>
          <w:rFonts w:ascii="Times New Roman" w:hAnsi="Times New Roman" w:cs="Times New Roman"/>
        </w:rPr>
        <w:t xml:space="preserve">exist through scaled JETP implementation, regional Mekong governance reforms, and </w:t>
      </w:r>
      <w:r>
        <w:rPr>
          <w:rFonts w:ascii="Times New Roman" w:hAnsi="Times New Roman" w:cs="Times New Roman"/>
        </w:rPr>
        <w:t>funding increases</w:t>
      </w:r>
      <w:r w:rsidRPr="009079EC">
        <w:rPr>
          <w:rFonts w:ascii="Times New Roman" w:hAnsi="Times New Roman" w:cs="Times New Roman"/>
        </w:rPr>
        <w:t xml:space="preserve">. </w:t>
      </w:r>
      <w:r>
        <w:rPr>
          <w:rFonts w:ascii="Times New Roman" w:hAnsi="Times New Roman" w:cs="Times New Roman"/>
        </w:rPr>
        <w:t xml:space="preserve">Prioritizing </w:t>
      </w:r>
      <w:r w:rsidRPr="009079EC">
        <w:rPr>
          <w:rFonts w:ascii="Times New Roman" w:hAnsi="Times New Roman" w:cs="Times New Roman"/>
        </w:rPr>
        <w:t>diplomacy, civil society empowerment,</w:t>
      </w:r>
      <w:r>
        <w:rPr>
          <w:rFonts w:ascii="Times New Roman" w:hAnsi="Times New Roman" w:cs="Times New Roman"/>
        </w:rPr>
        <w:t xml:space="preserve"> increasing NGO presence</w:t>
      </w:r>
      <w:r w:rsidRPr="009079EC">
        <w:rPr>
          <w:rFonts w:ascii="Times New Roman" w:hAnsi="Times New Roman" w:cs="Times New Roman"/>
        </w:rPr>
        <w:t xml:space="preserve"> and binding transboundary agreements </w:t>
      </w:r>
      <w:r>
        <w:rPr>
          <w:rFonts w:ascii="Times New Roman" w:hAnsi="Times New Roman" w:cs="Times New Roman"/>
        </w:rPr>
        <w:t>are</w:t>
      </w:r>
      <w:r w:rsidRPr="009079EC">
        <w:rPr>
          <w:rFonts w:ascii="Times New Roman" w:hAnsi="Times New Roman" w:cs="Times New Roman"/>
        </w:rPr>
        <w:t xml:space="preserve"> essential to transform these vulnerabilities into </w:t>
      </w:r>
      <w:r>
        <w:rPr>
          <w:rFonts w:ascii="Times New Roman" w:hAnsi="Times New Roman" w:cs="Times New Roman"/>
        </w:rPr>
        <w:t>a</w:t>
      </w:r>
      <w:r w:rsidRPr="009079EC">
        <w:rPr>
          <w:rFonts w:ascii="Times New Roman" w:hAnsi="Times New Roman" w:cs="Times New Roman"/>
        </w:rPr>
        <w:t xml:space="preserve"> resilient</w:t>
      </w:r>
      <w:r>
        <w:rPr>
          <w:rFonts w:ascii="Times New Roman" w:hAnsi="Times New Roman" w:cs="Times New Roman"/>
        </w:rPr>
        <w:t xml:space="preserve"> </w:t>
      </w:r>
      <w:r w:rsidRPr="009079EC">
        <w:rPr>
          <w:rFonts w:ascii="Times New Roman" w:hAnsi="Times New Roman" w:cs="Times New Roman"/>
        </w:rPr>
        <w:t>Southeast Asia.</w:t>
      </w:r>
    </w:p>
    <w:p w14:paraId="4D8EB5BA" w14:textId="77777777" w:rsidR="0046551D" w:rsidRDefault="0046551D" w:rsidP="0046551D">
      <w:pPr>
        <w:spacing w:line="480" w:lineRule="auto"/>
        <w:ind w:firstLine="720"/>
        <w:rPr>
          <w:rFonts w:ascii="Times New Roman" w:hAnsi="Times New Roman" w:cs="Times New Roman"/>
        </w:rPr>
      </w:pPr>
    </w:p>
    <w:p w14:paraId="76DE83FF" w14:textId="77777777" w:rsidR="0046551D" w:rsidRDefault="0046551D" w:rsidP="0046551D">
      <w:pPr>
        <w:spacing w:line="480" w:lineRule="auto"/>
        <w:ind w:firstLine="720"/>
        <w:rPr>
          <w:rFonts w:ascii="Times New Roman" w:hAnsi="Times New Roman" w:cs="Times New Roman"/>
        </w:rPr>
      </w:pPr>
    </w:p>
    <w:p w14:paraId="517ACF43" w14:textId="77777777" w:rsidR="0046551D" w:rsidRDefault="0046551D" w:rsidP="0046551D">
      <w:pPr>
        <w:rPr>
          <w:rFonts w:ascii="Times New Roman" w:hAnsi="Times New Roman" w:cs="Times New Roman"/>
        </w:rPr>
      </w:pPr>
    </w:p>
    <w:p w14:paraId="6F6E2078" w14:textId="77777777" w:rsidR="0046551D" w:rsidRDefault="0046551D" w:rsidP="0046551D">
      <w:pPr>
        <w:rPr>
          <w:rFonts w:ascii="Times New Roman" w:hAnsi="Times New Roman" w:cs="Times New Roman"/>
        </w:rPr>
      </w:pPr>
    </w:p>
    <w:p w14:paraId="6EE08158" w14:textId="77777777" w:rsidR="0046551D" w:rsidRDefault="0046551D" w:rsidP="0046551D">
      <w:pPr>
        <w:rPr>
          <w:rFonts w:ascii="Times New Roman" w:hAnsi="Times New Roman" w:cs="Times New Roman"/>
        </w:rPr>
      </w:pPr>
    </w:p>
    <w:p w14:paraId="35CF0096" w14:textId="77777777" w:rsidR="0046551D" w:rsidRDefault="0046551D" w:rsidP="0046551D">
      <w:pPr>
        <w:jc w:val="center"/>
        <w:rPr>
          <w:rFonts w:ascii="Times New Roman" w:hAnsi="Times New Roman" w:cs="Times New Roman"/>
          <w:b/>
          <w:bCs/>
        </w:rPr>
      </w:pPr>
      <w:r>
        <w:rPr>
          <w:rFonts w:ascii="Times New Roman" w:hAnsi="Times New Roman" w:cs="Times New Roman"/>
          <w:b/>
          <w:bCs/>
        </w:rPr>
        <w:lastRenderedPageBreak/>
        <w:t>Bibliography</w:t>
      </w:r>
    </w:p>
    <w:p w14:paraId="61563875" w14:textId="77777777" w:rsidR="0046551D" w:rsidRDefault="0046551D" w:rsidP="0046551D">
      <w:pPr>
        <w:ind w:left="720" w:hanging="720"/>
        <w:rPr>
          <w:rFonts w:ascii="Times New Roman" w:hAnsi="Times New Roman" w:cs="Times New Roman"/>
        </w:rPr>
      </w:pPr>
      <w:r w:rsidRPr="00F278F7">
        <w:rPr>
          <w:rFonts w:ascii="Times New Roman" w:hAnsi="Times New Roman" w:cs="Times New Roman"/>
        </w:rPr>
        <w:t xml:space="preserve">Al Hakim, Muhammad Firdaus, Brian Tony, Steven Chandra, </w:t>
      </w:r>
      <w:proofErr w:type="spellStart"/>
      <w:r w:rsidRPr="00F278F7">
        <w:rPr>
          <w:rFonts w:ascii="Times New Roman" w:hAnsi="Times New Roman" w:cs="Times New Roman"/>
        </w:rPr>
        <w:t>Fanata</w:t>
      </w:r>
      <w:proofErr w:type="spellEnd"/>
      <w:r w:rsidRPr="00F278F7">
        <w:rPr>
          <w:rFonts w:ascii="Times New Roman" w:hAnsi="Times New Roman" w:cs="Times New Roman"/>
        </w:rPr>
        <w:t xml:space="preserve"> Y. </w:t>
      </w:r>
      <w:proofErr w:type="spellStart"/>
      <w:r w:rsidRPr="00F278F7">
        <w:rPr>
          <w:rFonts w:ascii="Times New Roman" w:hAnsi="Times New Roman" w:cs="Times New Roman"/>
        </w:rPr>
        <w:t>Nugraha</w:t>
      </w:r>
      <w:proofErr w:type="spellEnd"/>
      <w:r w:rsidRPr="00F278F7">
        <w:rPr>
          <w:rFonts w:ascii="Times New Roman" w:hAnsi="Times New Roman" w:cs="Times New Roman"/>
        </w:rPr>
        <w:t xml:space="preserve">, and Damar Nandiwardhana. 2025. “Mapping </w:t>
      </w:r>
      <w:r>
        <w:rPr>
          <w:rFonts w:ascii="Times New Roman" w:hAnsi="Times New Roman" w:cs="Times New Roman"/>
        </w:rPr>
        <w:t>t</w:t>
      </w:r>
      <w:r w:rsidRPr="00F278F7">
        <w:rPr>
          <w:rFonts w:ascii="Times New Roman" w:hAnsi="Times New Roman" w:cs="Times New Roman"/>
        </w:rPr>
        <w:t xml:space="preserve">he Potential Co2 Source-Sinks </w:t>
      </w:r>
      <w:r>
        <w:rPr>
          <w:rFonts w:ascii="Times New Roman" w:hAnsi="Times New Roman" w:cs="Times New Roman"/>
        </w:rPr>
        <w:t>f</w:t>
      </w:r>
      <w:r w:rsidRPr="00F278F7">
        <w:rPr>
          <w:rFonts w:ascii="Times New Roman" w:hAnsi="Times New Roman" w:cs="Times New Roman"/>
        </w:rPr>
        <w:t xml:space="preserve">or Carbon Capture Storage </w:t>
      </w:r>
      <w:proofErr w:type="gramStart"/>
      <w:r w:rsidRPr="00F278F7">
        <w:rPr>
          <w:rFonts w:ascii="Times New Roman" w:hAnsi="Times New Roman" w:cs="Times New Roman"/>
        </w:rPr>
        <w:t>From</w:t>
      </w:r>
      <w:proofErr w:type="gramEnd"/>
      <w:r w:rsidRPr="00F278F7">
        <w:rPr>
          <w:rFonts w:ascii="Times New Roman" w:hAnsi="Times New Roman" w:cs="Times New Roman"/>
        </w:rPr>
        <w:t xml:space="preserve"> Industry </w:t>
      </w:r>
      <w:r>
        <w:rPr>
          <w:rFonts w:ascii="Times New Roman" w:hAnsi="Times New Roman" w:cs="Times New Roman"/>
        </w:rPr>
        <w:t>i</w:t>
      </w:r>
      <w:r w:rsidRPr="00F278F7">
        <w:rPr>
          <w:rFonts w:ascii="Times New Roman" w:hAnsi="Times New Roman" w:cs="Times New Roman"/>
        </w:rPr>
        <w:t>n Indonesia.” Scientific Contributions Oil and Gas 48 (1): 121–133.</w:t>
      </w:r>
    </w:p>
    <w:p w14:paraId="43C0C2A9" w14:textId="77777777" w:rsidR="0046551D" w:rsidRDefault="0046551D" w:rsidP="0046551D">
      <w:pPr>
        <w:ind w:left="720" w:hanging="720"/>
        <w:rPr>
          <w:rFonts w:ascii="Times New Roman" w:hAnsi="Times New Roman" w:cs="Times New Roman"/>
        </w:rPr>
      </w:pPr>
      <w:r w:rsidRPr="00F278F7">
        <w:rPr>
          <w:rFonts w:ascii="Times New Roman" w:hAnsi="Times New Roman" w:cs="Times New Roman"/>
        </w:rPr>
        <w:t xml:space="preserve">Altman-Lupu, Michael, and Ben Swanton. 2024. “APOCALYPSE SOON?” </w:t>
      </w:r>
      <w:hyperlink r:id="rId7" w:history="1">
        <w:r w:rsidRPr="00D21C84">
          <w:rPr>
            <w:rStyle w:val="Hyperlink"/>
            <w:rFonts w:ascii="Times New Roman" w:hAnsi="Times New Roman" w:cs="Times New Roman"/>
          </w:rPr>
          <w:t>https://the88project.org/wp-content/uploads/2024/08/Apocalypse-soon-Project88-FINAL.pdf</w:t>
        </w:r>
      </w:hyperlink>
      <w:r w:rsidRPr="00F278F7">
        <w:rPr>
          <w:rFonts w:ascii="Times New Roman" w:hAnsi="Times New Roman" w:cs="Times New Roman"/>
        </w:rPr>
        <w:t>.</w:t>
      </w:r>
    </w:p>
    <w:p w14:paraId="54F8A549" w14:textId="77777777" w:rsidR="0046551D" w:rsidRDefault="0046551D" w:rsidP="0046551D">
      <w:pPr>
        <w:ind w:left="720" w:hanging="720"/>
        <w:rPr>
          <w:rFonts w:ascii="Times New Roman" w:hAnsi="Times New Roman" w:cs="Times New Roman"/>
        </w:rPr>
      </w:pPr>
      <w:r w:rsidRPr="00F278F7">
        <w:rPr>
          <w:rFonts w:ascii="Times New Roman" w:hAnsi="Times New Roman" w:cs="Times New Roman"/>
        </w:rPr>
        <w:t>Atkinson, Christopher L. 2014. “Deforestation and Transboundary Haze in Indonesia: Path Dependence and Elite Influences.” Environment and Urbanization Asia 5 (2): 253–267.</w:t>
      </w:r>
    </w:p>
    <w:p w14:paraId="61E9BDD4" w14:textId="77777777" w:rsidR="0046551D" w:rsidRDefault="0046551D" w:rsidP="0046551D">
      <w:pPr>
        <w:ind w:left="720" w:hanging="720"/>
        <w:rPr>
          <w:rFonts w:ascii="Times New Roman" w:hAnsi="Times New Roman" w:cs="Times New Roman"/>
        </w:rPr>
      </w:pPr>
      <w:r w:rsidRPr="00F278F7">
        <w:rPr>
          <w:rFonts w:ascii="Times New Roman" w:hAnsi="Times New Roman" w:cs="Times New Roman"/>
        </w:rPr>
        <w:t xml:space="preserve">Birkmann, Joern, Emma Liwenga, Rajiv Pandey, Emily Boyd, </w:t>
      </w:r>
      <w:proofErr w:type="spellStart"/>
      <w:r w:rsidRPr="00F278F7">
        <w:rPr>
          <w:rFonts w:ascii="Times New Roman" w:hAnsi="Times New Roman" w:cs="Times New Roman"/>
        </w:rPr>
        <w:t>Riyanti</w:t>
      </w:r>
      <w:proofErr w:type="spellEnd"/>
      <w:r w:rsidRPr="00F278F7">
        <w:rPr>
          <w:rFonts w:ascii="Times New Roman" w:hAnsi="Times New Roman" w:cs="Times New Roman"/>
        </w:rPr>
        <w:t xml:space="preserve"> </w:t>
      </w:r>
      <w:proofErr w:type="spellStart"/>
      <w:r w:rsidRPr="00F278F7">
        <w:rPr>
          <w:rFonts w:ascii="Times New Roman" w:hAnsi="Times New Roman" w:cs="Times New Roman"/>
        </w:rPr>
        <w:t>Djalante</w:t>
      </w:r>
      <w:proofErr w:type="spellEnd"/>
      <w:r w:rsidRPr="00F278F7">
        <w:rPr>
          <w:rFonts w:ascii="Times New Roman" w:hAnsi="Times New Roman" w:cs="Times New Roman"/>
        </w:rPr>
        <w:t xml:space="preserve">, François </w:t>
      </w:r>
      <w:proofErr w:type="spellStart"/>
      <w:r w:rsidRPr="00F278F7">
        <w:rPr>
          <w:rFonts w:ascii="Times New Roman" w:hAnsi="Times New Roman" w:cs="Times New Roman"/>
        </w:rPr>
        <w:t>Gemenne</w:t>
      </w:r>
      <w:proofErr w:type="spellEnd"/>
      <w:r w:rsidRPr="00F278F7">
        <w:rPr>
          <w:rFonts w:ascii="Times New Roman" w:hAnsi="Times New Roman" w:cs="Times New Roman"/>
        </w:rPr>
        <w:t>, Walter Leal Filho, Patricia Pinho, Lindsay Stringer, and David Wrathall. 2022. “Poverty, Livelihoods and Sustainable Development.” In Impacts, Adaptation, and Vulnerability, 8.1–8.4. Cambridge: Cambridge University Press.</w:t>
      </w:r>
    </w:p>
    <w:p w14:paraId="5F2465D3" w14:textId="77777777" w:rsidR="0046551D" w:rsidRDefault="0046551D" w:rsidP="0046551D">
      <w:pPr>
        <w:ind w:left="720" w:hanging="720"/>
        <w:rPr>
          <w:rFonts w:ascii="Times New Roman" w:hAnsi="Times New Roman" w:cs="Times New Roman"/>
        </w:rPr>
      </w:pPr>
      <w:r w:rsidRPr="00F278F7">
        <w:rPr>
          <w:rFonts w:ascii="Times New Roman" w:hAnsi="Times New Roman" w:cs="Times New Roman"/>
        </w:rPr>
        <w:t xml:space="preserve">Climate Impacts Tracker. 2024. “Environmental Issues in Indonesia.” </w:t>
      </w:r>
      <w:hyperlink r:id="rId8" w:history="1">
        <w:r w:rsidRPr="00D21C84">
          <w:rPr>
            <w:rStyle w:val="Hyperlink"/>
            <w:rFonts w:ascii="Times New Roman" w:hAnsi="Times New Roman" w:cs="Times New Roman"/>
          </w:rPr>
          <w:t>https://www.climateimpactstracker.com/environmental-issues-indonesia</w:t>
        </w:r>
      </w:hyperlink>
      <w:r w:rsidRPr="00F278F7">
        <w:rPr>
          <w:rFonts w:ascii="Times New Roman" w:hAnsi="Times New Roman" w:cs="Times New Roman"/>
        </w:rPr>
        <w:t>.</w:t>
      </w:r>
    </w:p>
    <w:p w14:paraId="12633A81" w14:textId="77777777" w:rsidR="0046551D" w:rsidRDefault="0046551D" w:rsidP="0046551D">
      <w:pPr>
        <w:ind w:left="720" w:hanging="720"/>
        <w:rPr>
          <w:rFonts w:ascii="Times New Roman" w:hAnsi="Times New Roman" w:cs="Times New Roman"/>
        </w:rPr>
      </w:pPr>
      <w:proofErr w:type="spellStart"/>
      <w:r w:rsidRPr="00F278F7">
        <w:rPr>
          <w:rFonts w:ascii="Times New Roman" w:hAnsi="Times New Roman" w:cs="Times New Roman"/>
        </w:rPr>
        <w:t>Colozza</w:t>
      </w:r>
      <w:proofErr w:type="spellEnd"/>
      <w:r w:rsidRPr="00F278F7">
        <w:rPr>
          <w:rFonts w:ascii="Times New Roman" w:hAnsi="Times New Roman" w:cs="Times New Roman"/>
        </w:rPr>
        <w:t xml:space="preserve">, David, Isabella Guo, Sri Wahyuni Sukotjo, Astrid Citra </w:t>
      </w:r>
      <w:proofErr w:type="spellStart"/>
      <w:r w:rsidRPr="00F278F7">
        <w:rPr>
          <w:rFonts w:ascii="Times New Roman" w:hAnsi="Times New Roman" w:cs="Times New Roman"/>
        </w:rPr>
        <w:t>Padmita</w:t>
      </w:r>
      <w:proofErr w:type="spellEnd"/>
      <w:r w:rsidRPr="00F278F7">
        <w:rPr>
          <w:rFonts w:ascii="Times New Roman" w:hAnsi="Times New Roman" w:cs="Times New Roman"/>
        </w:rPr>
        <w:t xml:space="preserve">, Rene Gerard Galera, Endang Sulastri, Inti </w:t>
      </w:r>
      <w:proofErr w:type="spellStart"/>
      <w:r w:rsidRPr="00F278F7">
        <w:rPr>
          <w:rFonts w:ascii="Times New Roman" w:hAnsi="Times New Roman" w:cs="Times New Roman"/>
        </w:rPr>
        <w:t>Wikanestri</w:t>
      </w:r>
      <w:proofErr w:type="spellEnd"/>
      <w:r w:rsidRPr="00F278F7">
        <w:rPr>
          <w:rFonts w:ascii="Times New Roman" w:hAnsi="Times New Roman" w:cs="Times New Roman"/>
        </w:rPr>
        <w:t xml:space="preserve">, and Mamadou Ndiaye. 2025. “The Impact of Climate Change on Child Nutrition in Indonesia: A Conceptual Framework and Scoping Review of the Available Evidence.” BMJ </w:t>
      </w:r>
      <w:proofErr w:type="spellStart"/>
      <w:r w:rsidRPr="00F278F7">
        <w:rPr>
          <w:rFonts w:ascii="Times New Roman" w:hAnsi="Times New Roman" w:cs="Times New Roman"/>
        </w:rPr>
        <w:t>Paediatrics</w:t>
      </w:r>
      <w:proofErr w:type="spellEnd"/>
      <w:r w:rsidRPr="00F278F7">
        <w:rPr>
          <w:rFonts w:ascii="Times New Roman" w:hAnsi="Times New Roman" w:cs="Times New Roman"/>
        </w:rPr>
        <w:t xml:space="preserve"> Open 9 (1): e002980. </w:t>
      </w:r>
      <w:hyperlink r:id="rId9" w:history="1">
        <w:r w:rsidRPr="00D21C84">
          <w:rPr>
            <w:rStyle w:val="Hyperlink"/>
            <w:rFonts w:ascii="Times New Roman" w:hAnsi="Times New Roman" w:cs="Times New Roman"/>
          </w:rPr>
          <w:t>https://doi.org/10.1177/20488726221133387</w:t>
        </w:r>
      </w:hyperlink>
      <w:r w:rsidRPr="00F278F7">
        <w:rPr>
          <w:rFonts w:ascii="Times New Roman" w:hAnsi="Times New Roman" w:cs="Times New Roman"/>
        </w:rPr>
        <w:t>.</w:t>
      </w:r>
    </w:p>
    <w:p w14:paraId="03C81B18" w14:textId="77777777" w:rsidR="0046551D" w:rsidRDefault="0046551D" w:rsidP="0046551D">
      <w:pPr>
        <w:ind w:left="720" w:hanging="720"/>
        <w:rPr>
          <w:rFonts w:ascii="Times New Roman" w:hAnsi="Times New Roman" w:cs="Times New Roman"/>
        </w:rPr>
      </w:pPr>
      <w:r w:rsidRPr="00F278F7">
        <w:rPr>
          <w:rFonts w:ascii="Times New Roman" w:hAnsi="Times New Roman" w:cs="Times New Roman"/>
        </w:rPr>
        <w:t xml:space="preserve">Gan, Christopher C. R., Rina S. </w:t>
      </w:r>
      <w:proofErr w:type="spellStart"/>
      <w:r w:rsidRPr="00F278F7">
        <w:rPr>
          <w:rFonts w:ascii="Times New Roman" w:hAnsi="Times New Roman" w:cs="Times New Roman"/>
        </w:rPr>
        <w:t>Oktari</w:t>
      </w:r>
      <w:proofErr w:type="spellEnd"/>
      <w:r w:rsidRPr="00F278F7">
        <w:rPr>
          <w:rFonts w:ascii="Times New Roman" w:hAnsi="Times New Roman" w:cs="Times New Roman"/>
        </w:rPr>
        <w:t xml:space="preserve">, Hao X. Nguyen, et al. [full author list continues with </w:t>
      </w:r>
      <w:proofErr w:type="spellStart"/>
      <w:r w:rsidRPr="00F278F7">
        <w:rPr>
          <w:rFonts w:ascii="Times New Roman" w:hAnsi="Times New Roman" w:cs="Times New Roman"/>
        </w:rPr>
        <w:t>Musumari</w:t>
      </w:r>
      <w:proofErr w:type="spellEnd"/>
      <w:r w:rsidRPr="00F278F7">
        <w:rPr>
          <w:rFonts w:ascii="Times New Roman" w:hAnsi="Times New Roman" w:cs="Times New Roman"/>
        </w:rPr>
        <w:t xml:space="preserve">, P. M., R. Kayano, and C. Chu]. 2021. “A Scoping Review of Climate-Related Disasters in China, Indonesia, and Vietnam: Disasters, Health Impacts, Vulnerable Populations, and Adaptation Measures.” International Journal of Disaster Risk Reduction 66: 102608. </w:t>
      </w:r>
      <w:hyperlink r:id="rId10" w:history="1">
        <w:r w:rsidRPr="00D21C84">
          <w:rPr>
            <w:rStyle w:val="Hyperlink"/>
            <w:rFonts w:ascii="Times New Roman" w:hAnsi="Times New Roman" w:cs="Times New Roman"/>
          </w:rPr>
          <w:t>https://doi.org/10.1016/j.ijdrr.2021.102608</w:t>
        </w:r>
      </w:hyperlink>
      <w:r w:rsidRPr="00F278F7">
        <w:rPr>
          <w:rFonts w:ascii="Times New Roman" w:hAnsi="Times New Roman" w:cs="Times New Roman"/>
        </w:rPr>
        <w:t>.</w:t>
      </w:r>
    </w:p>
    <w:p w14:paraId="2EC40BFC" w14:textId="77777777" w:rsidR="0046551D" w:rsidRDefault="0046551D" w:rsidP="0046551D">
      <w:pPr>
        <w:ind w:left="720" w:hanging="720"/>
        <w:rPr>
          <w:rFonts w:ascii="Times New Roman" w:hAnsi="Times New Roman" w:cs="Times New Roman"/>
        </w:rPr>
      </w:pPr>
      <w:r w:rsidRPr="00F278F7">
        <w:rPr>
          <w:rFonts w:ascii="Times New Roman" w:hAnsi="Times New Roman" w:cs="Times New Roman"/>
        </w:rPr>
        <w:t>Gatto, Andrea, and Elkhan Richard Sadik-Zada. 2025. “REDD+ in Indonesia: An Assessment of the International Environmental Program.” Environment, Development and Sustainability 27 (10): 24045–24060.</w:t>
      </w:r>
    </w:p>
    <w:p w14:paraId="320C9917" w14:textId="77777777" w:rsidR="0046551D" w:rsidRDefault="0046551D" w:rsidP="0046551D">
      <w:pPr>
        <w:ind w:left="720" w:hanging="720"/>
        <w:rPr>
          <w:rFonts w:ascii="Times New Roman" w:hAnsi="Times New Roman" w:cs="Times New Roman"/>
        </w:rPr>
      </w:pPr>
      <w:r w:rsidRPr="00F278F7">
        <w:rPr>
          <w:rFonts w:ascii="Times New Roman" w:hAnsi="Times New Roman" w:cs="Times New Roman"/>
        </w:rPr>
        <w:t>Giang, Pham Quy, and Rajendra Khanal. 2024. “What Next for Marine Ecosystem Management in Vietnam: Assessment of Coastal Economy, Climate Change, and Policy Implication.” Environmental Research Communications 6 (2): 025002.</w:t>
      </w:r>
    </w:p>
    <w:p w14:paraId="2859D954" w14:textId="77777777" w:rsidR="0046551D" w:rsidRDefault="0046551D" w:rsidP="0046551D">
      <w:pPr>
        <w:ind w:left="720" w:hanging="720"/>
        <w:rPr>
          <w:rFonts w:ascii="Times New Roman" w:hAnsi="Times New Roman" w:cs="Times New Roman"/>
        </w:rPr>
      </w:pPr>
      <w:r w:rsidRPr="00F278F7">
        <w:rPr>
          <w:rFonts w:ascii="Times New Roman" w:hAnsi="Times New Roman" w:cs="Times New Roman"/>
        </w:rPr>
        <w:t>Goodhand, Jonathan. 2001. “Violent Conflict, Poverty and Chronic Poverty.” Chronic Poverty Research Centre Working Paper 6.</w:t>
      </w:r>
    </w:p>
    <w:p w14:paraId="19F33A6B" w14:textId="77777777" w:rsidR="0046551D" w:rsidRDefault="0046551D" w:rsidP="0046551D">
      <w:pPr>
        <w:ind w:left="720" w:hanging="720"/>
        <w:rPr>
          <w:rFonts w:ascii="Times New Roman" w:hAnsi="Times New Roman" w:cs="Times New Roman"/>
        </w:rPr>
      </w:pPr>
      <w:r w:rsidRPr="00F278F7">
        <w:rPr>
          <w:rFonts w:ascii="Times New Roman" w:hAnsi="Times New Roman" w:cs="Times New Roman"/>
        </w:rPr>
        <w:lastRenderedPageBreak/>
        <w:t>Ha-Duong, Minh. 2025. “Power System Planning in the Energy Transition Era: The Case of Vietnam’s Power Development Plan 8.” Climate Policy 25 (4): 562–577.</w:t>
      </w:r>
    </w:p>
    <w:p w14:paraId="2314D89D" w14:textId="77777777" w:rsidR="0046551D" w:rsidRDefault="0046551D" w:rsidP="0046551D">
      <w:pPr>
        <w:ind w:left="720" w:hanging="720"/>
        <w:rPr>
          <w:rFonts w:ascii="Times New Roman" w:hAnsi="Times New Roman" w:cs="Times New Roman"/>
        </w:rPr>
      </w:pPr>
      <w:r w:rsidRPr="00F278F7">
        <w:rPr>
          <w:rFonts w:ascii="Times New Roman" w:hAnsi="Times New Roman" w:cs="Times New Roman"/>
        </w:rPr>
        <w:t>Hoang, Quynh, Laure Pasquier-</w:t>
      </w:r>
      <w:proofErr w:type="spellStart"/>
      <w:r w:rsidRPr="00F278F7">
        <w:rPr>
          <w:rFonts w:ascii="Times New Roman" w:hAnsi="Times New Roman" w:cs="Times New Roman"/>
        </w:rPr>
        <w:t>Doumer</w:t>
      </w:r>
      <w:proofErr w:type="spellEnd"/>
      <w:r w:rsidRPr="00F278F7">
        <w:rPr>
          <w:rFonts w:ascii="Times New Roman" w:hAnsi="Times New Roman" w:cs="Times New Roman"/>
        </w:rPr>
        <w:t xml:space="preserve">, and Camille Saint-Macary. 2022. “Ethnicity and Risk Sharing Network Formation: Evidence from Rural Vietnam.” The Journal of Development Studies 58 (2): 370–387. </w:t>
      </w:r>
      <w:hyperlink r:id="rId11" w:history="1">
        <w:r w:rsidRPr="00D21C84">
          <w:rPr>
            <w:rStyle w:val="Hyperlink"/>
            <w:rFonts w:ascii="Times New Roman" w:hAnsi="Times New Roman" w:cs="Times New Roman"/>
          </w:rPr>
          <w:t>https://doi.org/10.1080/00220388.2021.1971648</w:t>
        </w:r>
      </w:hyperlink>
      <w:r w:rsidRPr="00F278F7">
        <w:rPr>
          <w:rFonts w:ascii="Times New Roman" w:hAnsi="Times New Roman" w:cs="Times New Roman"/>
        </w:rPr>
        <w:t>.</w:t>
      </w:r>
    </w:p>
    <w:p w14:paraId="71C6CC49" w14:textId="77777777" w:rsidR="0046551D" w:rsidRDefault="0046551D" w:rsidP="0046551D">
      <w:pPr>
        <w:ind w:left="720" w:hanging="720"/>
        <w:rPr>
          <w:rFonts w:ascii="Times New Roman" w:hAnsi="Times New Roman" w:cs="Times New Roman"/>
        </w:rPr>
      </w:pPr>
      <w:r w:rsidRPr="00F278F7">
        <w:rPr>
          <w:rFonts w:ascii="Times New Roman" w:hAnsi="Times New Roman" w:cs="Times New Roman"/>
        </w:rPr>
        <w:t xml:space="preserve">Hussein Do </w:t>
      </w:r>
      <w:proofErr w:type="spellStart"/>
      <w:r w:rsidRPr="00F278F7">
        <w:rPr>
          <w:rFonts w:ascii="Times New Roman" w:hAnsi="Times New Roman" w:cs="Times New Roman"/>
        </w:rPr>
        <w:t>Miswa</w:t>
      </w:r>
      <w:proofErr w:type="spellEnd"/>
      <w:r w:rsidRPr="00F278F7">
        <w:rPr>
          <w:rFonts w:ascii="Times New Roman" w:hAnsi="Times New Roman" w:cs="Times New Roman"/>
        </w:rPr>
        <w:t xml:space="preserve">, Sabrina, and </w:t>
      </w:r>
      <w:proofErr w:type="spellStart"/>
      <w:r w:rsidRPr="00F278F7">
        <w:rPr>
          <w:rFonts w:ascii="Times New Roman" w:hAnsi="Times New Roman" w:cs="Times New Roman"/>
        </w:rPr>
        <w:t>Fitri</w:t>
      </w:r>
      <w:proofErr w:type="spellEnd"/>
      <w:r w:rsidRPr="00F278F7">
        <w:rPr>
          <w:rFonts w:ascii="Times New Roman" w:hAnsi="Times New Roman" w:cs="Times New Roman"/>
        </w:rPr>
        <w:t xml:space="preserve"> Kartiasih. 2025. “Nexus between Rural Poverty and Environmental Quality: Empirical Evidence from Indonesia.” Asia-Pacific Journal of Regional Science 9 (1): 57–81. </w:t>
      </w:r>
      <w:hyperlink r:id="rId12" w:history="1">
        <w:r w:rsidRPr="00D21C84">
          <w:rPr>
            <w:rStyle w:val="Hyperlink"/>
            <w:rFonts w:ascii="Times New Roman" w:hAnsi="Times New Roman" w:cs="Times New Roman"/>
          </w:rPr>
          <w:t>https://doi.org/10.1007/s41685-024-00370-6</w:t>
        </w:r>
      </w:hyperlink>
      <w:r w:rsidRPr="00F278F7">
        <w:rPr>
          <w:rFonts w:ascii="Times New Roman" w:hAnsi="Times New Roman" w:cs="Times New Roman"/>
        </w:rPr>
        <w:t>.</w:t>
      </w:r>
    </w:p>
    <w:p w14:paraId="7297F0C5" w14:textId="77777777" w:rsidR="0046551D" w:rsidRDefault="0046551D" w:rsidP="0046551D">
      <w:pPr>
        <w:ind w:left="720" w:hanging="720"/>
        <w:rPr>
          <w:rFonts w:ascii="Times New Roman" w:hAnsi="Times New Roman" w:cs="Times New Roman"/>
        </w:rPr>
      </w:pPr>
      <w:proofErr w:type="spellStart"/>
      <w:r w:rsidRPr="00F278F7">
        <w:rPr>
          <w:rFonts w:ascii="Times New Roman" w:hAnsi="Times New Roman" w:cs="Times New Roman"/>
        </w:rPr>
        <w:t>Jazuli</w:t>
      </w:r>
      <w:proofErr w:type="spellEnd"/>
      <w:r w:rsidRPr="00F278F7">
        <w:rPr>
          <w:rFonts w:ascii="Times New Roman" w:hAnsi="Times New Roman" w:cs="Times New Roman"/>
        </w:rPr>
        <w:t>, Muhamad Rosyid, Kate Roll, and Yacob Mulugetta. 2024. “A Review of Indonesia’s JETP through the Dynamics of Its Policy Regime.” Global Policy 15 (5): 989–1006.</w:t>
      </w:r>
    </w:p>
    <w:p w14:paraId="49FCB744" w14:textId="77777777" w:rsidR="0046551D" w:rsidRDefault="0046551D" w:rsidP="0046551D">
      <w:pPr>
        <w:ind w:left="720" w:hanging="720"/>
        <w:rPr>
          <w:rFonts w:ascii="Times New Roman" w:hAnsi="Times New Roman" w:cs="Times New Roman"/>
        </w:rPr>
      </w:pPr>
      <w:proofErr w:type="spellStart"/>
      <w:r w:rsidRPr="00F278F7">
        <w:rPr>
          <w:rFonts w:ascii="Times New Roman" w:hAnsi="Times New Roman" w:cs="Times New Roman"/>
        </w:rPr>
        <w:t>Oktari</w:t>
      </w:r>
      <w:proofErr w:type="spellEnd"/>
      <w:r w:rsidRPr="00F278F7">
        <w:rPr>
          <w:rFonts w:ascii="Times New Roman" w:hAnsi="Times New Roman" w:cs="Times New Roman"/>
        </w:rPr>
        <w:t xml:space="preserve">, Rina S., </w:t>
      </w:r>
      <w:proofErr w:type="spellStart"/>
      <w:r w:rsidRPr="00F278F7">
        <w:rPr>
          <w:rFonts w:ascii="Times New Roman" w:hAnsi="Times New Roman" w:cs="Times New Roman"/>
        </w:rPr>
        <w:t>Febi</w:t>
      </w:r>
      <w:proofErr w:type="spellEnd"/>
      <w:r w:rsidRPr="00F278F7">
        <w:rPr>
          <w:rFonts w:ascii="Times New Roman" w:hAnsi="Times New Roman" w:cs="Times New Roman"/>
        </w:rPr>
        <w:t xml:space="preserve"> </w:t>
      </w:r>
      <w:proofErr w:type="spellStart"/>
      <w:r w:rsidRPr="00F278F7">
        <w:rPr>
          <w:rFonts w:ascii="Times New Roman" w:hAnsi="Times New Roman" w:cs="Times New Roman"/>
        </w:rPr>
        <w:t>Dwirahmadi</w:t>
      </w:r>
      <w:proofErr w:type="spellEnd"/>
      <w:r w:rsidRPr="00F278F7">
        <w:rPr>
          <w:rFonts w:ascii="Times New Roman" w:hAnsi="Times New Roman" w:cs="Times New Roman"/>
        </w:rPr>
        <w:t xml:space="preserve">, Connie Cai Ru Gan, Kristin Darundiyah, </w:t>
      </w:r>
      <w:proofErr w:type="spellStart"/>
      <w:r w:rsidRPr="00F278F7">
        <w:rPr>
          <w:rFonts w:ascii="Times New Roman" w:hAnsi="Times New Roman" w:cs="Times New Roman"/>
        </w:rPr>
        <w:t>Pratomo</w:t>
      </w:r>
      <w:proofErr w:type="spellEnd"/>
      <w:r w:rsidRPr="00F278F7">
        <w:rPr>
          <w:rFonts w:ascii="Times New Roman" w:hAnsi="Times New Roman" w:cs="Times New Roman"/>
        </w:rPr>
        <w:t xml:space="preserve"> Cahyo Nugroho, Arif Wibowo, and Cordia Chu. 2022. “Indonesia’s Climate-Related Disasters and Health Adaptation Policy in the Build-Up to COP26 and Beyond.” Sustainability 14 (2): 1006. </w:t>
      </w:r>
      <w:hyperlink r:id="rId13" w:history="1">
        <w:r w:rsidRPr="00D21C84">
          <w:rPr>
            <w:rStyle w:val="Hyperlink"/>
            <w:rFonts w:ascii="Times New Roman" w:hAnsi="Times New Roman" w:cs="Times New Roman"/>
          </w:rPr>
          <w:t>https://doi.org/10.3390/su14021006</w:t>
        </w:r>
      </w:hyperlink>
      <w:r w:rsidRPr="00F278F7">
        <w:rPr>
          <w:rFonts w:ascii="Times New Roman" w:hAnsi="Times New Roman" w:cs="Times New Roman"/>
        </w:rPr>
        <w:t>.</w:t>
      </w:r>
    </w:p>
    <w:p w14:paraId="7F0F95B9" w14:textId="77777777" w:rsidR="0046551D" w:rsidRDefault="0046551D" w:rsidP="0046551D">
      <w:pPr>
        <w:ind w:left="720" w:hanging="720"/>
        <w:rPr>
          <w:rFonts w:ascii="Times New Roman" w:hAnsi="Times New Roman" w:cs="Times New Roman"/>
        </w:rPr>
      </w:pPr>
      <w:r w:rsidRPr="00F278F7">
        <w:rPr>
          <w:rFonts w:ascii="Times New Roman" w:hAnsi="Times New Roman" w:cs="Times New Roman"/>
        </w:rPr>
        <w:t>Oppenheimer, Clive. 2003. “Climatic, Environmental and Human Consequences of the Largest Known Historic Eruption: Tambora Volcano (Indonesia) 1815.” Progress in Physical Geography 27 (2): 230–259.</w:t>
      </w:r>
    </w:p>
    <w:p w14:paraId="13EFDB3D" w14:textId="77777777" w:rsidR="0046551D" w:rsidRDefault="0046551D" w:rsidP="0046551D">
      <w:pPr>
        <w:ind w:left="720" w:hanging="720"/>
        <w:rPr>
          <w:rFonts w:ascii="Times New Roman" w:hAnsi="Times New Roman" w:cs="Times New Roman"/>
        </w:rPr>
      </w:pPr>
      <w:r w:rsidRPr="00F278F7">
        <w:rPr>
          <w:rFonts w:ascii="Times New Roman" w:hAnsi="Times New Roman" w:cs="Times New Roman"/>
        </w:rPr>
        <w:t>O’Rourke, Ronald. 2015. Maritime Territorial and Exclusive Economic Zone (EEZ) Disputes Involving China: Issues for Congress. CRS Report No. R42784.</w:t>
      </w:r>
    </w:p>
    <w:p w14:paraId="73BA5E8A" w14:textId="77777777" w:rsidR="0046551D" w:rsidRDefault="0046551D" w:rsidP="0046551D">
      <w:pPr>
        <w:ind w:left="720" w:hanging="720"/>
        <w:rPr>
          <w:rFonts w:ascii="Times New Roman" w:hAnsi="Times New Roman" w:cs="Times New Roman"/>
        </w:rPr>
      </w:pPr>
      <w:proofErr w:type="spellStart"/>
      <w:r w:rsidRPr="00F278F7">
        <w:rPr>
          <w:rFonts w:ascii="Times New Roman" w:hAnsi="Times New Roman" w:cs="Times New Roman"/>
        </w:rPr>
        <w:t>Purwono</w:t>
      </w:r>
      <w:proofErr w:type="spellEnd"/>
      <w:r w:rsidRPr="00F278F7">
        <w:rPr>
          <w:rFonts w:ascii="Times New Roman" w:hAnsi="Times New Roman" w:cs="Times New Roman"/>
        </w:rPr>
        <w:t xml:space="preserve">, Rudi, Wahyu Wisnu Wardana, Tri Haryanto, and M. </w:t>
      </w:r>
      <w:proofErr w:type="spellStart"/>
      <w:r w:rsidRPr="00F278F7">
        <w:rPr>
          <w:rFonts w:ascii="Times New Roman" w:hAnsi="Times New Roman" w:cs="Times New Roman"/>
        </w:rPr>
        <w:t>Khoerul</w:t>
      </w:r>
      <w:proofErr w:type="spellEnd"/>
      <w:r w:rsidRPr="00F278F7">
        <w:rPr>
          <w:rFonts w:ascii="Times New Roman" w:hAnsi="Times New Roman" w:cs="Times New Roman"/>
        </w:rPr>
        <w:t xml:space="preserve"> Mubin. 2021. “Poverty Dynamics in Indonesia: Empirical Evidence from Three Main Approaches.” World Development Perspectives 23: 100346.</w:t>
      </w:r>
    </w:p>
    <w:p w14:paraId="4FC9DADA" w14:textId="77777777" w:rsidR="0046551D" w:rsidRDefault="0046551D" w:rsidP="0046551D">
      <w:pPr>
        <w:ind w:left="720" w:hanging="720"/>
        <w:rPr>
          <w:rFonts w:ascii="Times New Roman" w:hAnsi="Times New Roman" w:cs="Times New Roman"/>
        </w:rPr>
      </w:pPr>
      <w:r w:rsidRPr="00F278F7">
        <w:rPr>
          <w:rFonts w:ascii="Times New Roman" w:hAnsi="Times New Roman" w:cs="Times New Roman"/>
        </w:rPr>
        <w:t>Qiu, Jiahui, Sharon Seah, and Melinda Martinus. 2024. “Examining Climate Ambition Enhancement in ASEAN Countries’ Nationally Determined Contributions.” Environmental Development 49: 100945.</w:t>
      </w:r>
    </w:p>
    <w:p w14:paraId="0DDDCDD1" w14:textId="77777777" w:rsidR="0046551D" w:rsidRDefault="0046551D" w:rsidP="0046551D">
      <w:pPr>
        <w:ind w:left="720" w:hanging="720"/>
        <w:rPr>
          <w:rFonts w:ascii="Times New Roman" w:hAnsi="Times New Roman" w:cs="Times New Roman"/>
        </w:rPr>
      </w:pPr>
      <w:r w:rsidRPr="00F278F7">
        <w:rPr>
          <w:rFonts w:ascii="Times New Roman" w:hAnsi="Times New Roman" w:cs="Times New Roman"/>
        </w:rPr>
        <w:t xml:space="preserve">Rahmah, </w:t>
      </w:r>
      <w:proofErr w:type="spellStart"/>
      <w:r w:rsidRPr="00F278F7">
        <w:rPr>
          <w:rFonts w:ascii="Times New Roman" w:hAnsi="Times New Roman" w:cs="Times New Roman"/>
        </w:rPr>
        <w:t>Adzra</w:t>
      </w:r>
      <w:proofErr w:type="spellEnd"/>
      <w:r w:rsidRPr="00F278F7">
        <w:rPr>
          <w:rFonts w:ascii="Times New Roman" w:hAnsi="Times New Roman" w:cs="Times New Roman"/>
        </w:rPr>
        <w:t xml:space="preserve"> Vania, Wahyu Mei Lani, Lukman </w:t>
      </w:r>
      <w:proofErr w:type="spellStart"/>
      <w:r w:rsidRPr="00F278F7">
        <w:rPr>
          <w:rFonts w:ascii="Times New Roman" w:hAnsi="Times New Roman" w:cs="Times New Roman"/>
        </w:rPr>
        <w:t>Nul</w:t>
      </w:r>
      <w:proofErr w:type="spellEnd"/>
      <w:r w:rsidRPr="00F278F7">
        <w:rPr>
          <w:rFonts w:ascii="Times New Roman" w:hAnsi="Times New Roman" w:cs="Times New Roman"/>
        </w:rPr>
        <w:t xml:space="preserve"> Hakim Harahap, </w:t>
      </w:r>
      <w:proofErr w:type="spellStart"/>
      <w:r w:rsidRPr="00F278F7">
        <w:rPr>
          <w:rFonts w:ascii="Times New Roman" w:hAnsi="Times New Roman" w:cs="Times New Roman"/>
        </w:rPr>
        <w:t>Riskiya</w:t>
      </w:r>
      <w:proofErr w:type="spellEnd"/>
      <w:r w:rsidRPr="00F278F7">
        <w:rPr>
          <w:rFonts w:ascii="Times New Roman" w:hAnsi="Times New Roman" w:cs="Times New Roman"/>
        </w:rPr>
        <w:t xml:space="preserve"> </w:t>
      </w:r>
      <w:proofErr w:type="spellStart"/>
      <w:r w:rsidRPr="00F278F7">
        <w:rPr>
          <w:rFonts w:ascii="Times New Roman" w:hAnsi="Times New Roman" w:cs="Times New Roman"/>
        </w:rPr>
        <w:t>Ruksah</w:t>
      </w:r>
      <w:proofErr w:type="spellEnd"/>
      <w:r w:rsidRPr="00F278F7">
        <w:rPr>
          <w:rFonts w:ascii="Times New Roman" w:hAnsi="Times New Roman" w:cs="Times New Roman"/>
        </w:rPr>
        <w:t xml:space="preserve"> Ritonga, REH ULINA, Aris </w:t>
      </w:r>
      <w:proofErr w:type="spellStart"/>
      <w:r w:rsidRPr="00F278F7">
        <w:rPr>
          <w:rFonts w:ascii="Times New Roman" w:hAnsi="Times New Roman" w:cs="Times New Roman"/>
        </w:rPr>
        <w:t>Halomoan</w:t>
      </w:r>
      <w:proofErr w:type="spellEnd"/>
      <w:r w:rsidRPr="00F278F7">
        <w:rPr>
          <w:rFonts w:ascii="Times New Roman" w:hAnsi="Times New Roman" w:cs="Times New Roman"/>
        </w:rPr>
        <w:t xml:space="preserve"> Hasibuan, and </w:t>
      </w:r>
      <w:proofErr w:type="spellStart"/>
      <w:r w:rsidRPr="00F278F7">
        <w:rPr>
          <w:rFonts w:ascii="Times New Roman" w:hAnsi="Times New Roman" w:cs="Times New Roman"/>
        </w:rPr>
        <w:t>Fitri</w:t>
      </w:r>
      <w:proofErr w:type="spellEnd"/>
      <w:r w:rsidRPr="00F278F7">
        <w:rPr>
          <w:rFonts w:ascii="Times New Roman" w:hAnsi="Times New Roman" w:cs="Times New Roman"/>
        </w:rPr>
        <w:t xml:space="preserve"> Nadilla Marpaung. 2025. “Peran WALHI </w:t>
      </w:r>
      <w:proofErr w:type="spellStart"/>
      <w:r w:rsidRPr="00F278F7">
        <w:rPr>
          <w:rFonts w:ascii="Times New Roman" w:hAnsi="Times New Roman" w:cs="Times New Roman"/>
        </w:rPr>
        <w:t>dalam</w:t>
      </w:r>
      <w:proofErr w:type="spellEnd"/>
      <w:r w:rsidRPr="00F278F7">
        <w:rPr>
          <w:rFonts w:ascii="Times New Roman" w:hAnsi="Times New Roman" w:cs="Times New Roman"/>
        </w:rPr>
        <w:t xml:space="preserve"> </w:t>
      </w:r>
      <w:proofErr w:type="spellStart"/>
      <w:r w:rsidRPr="00F278F7">
        <w:rPr>
          <w:rFonts w:ascii="Times New Roman" w:hAnsi="Times New Roman" w:cs="Times New Roman"/>
        </w:rPr>
        <w:t>Penanggulangan</w:t>
      </w:r>
      <w:proofErr w:type="spellEnd"/>
      <w:r w:rsidRPr="00F278F7">
        <w:rPr>
          <w:rFonts w:ascii="Times New Roman" w:hAnsi="Times New Roman" w:cs="Times New Roman"/>
        </w:rPr>
        <w:t xml:space="preserve"> </w:t>
      </w:r>
      <w:proofErr w:type="spellStart"/>
      <w:r w:rsidRPr="00F278F7">
        <w:rPr>
          <w:rFonts w:ascii="Times New Roman" w:hAnsi="Times New Roman" w:cs="Times New Roman"/>
        </w:rPr>
        <w:t>Bencana</w:t>
      </w:r>
      <w:proofErr w:type="spellEnd"/>
      <w:r w:rsidRPr="00F278F7">
        <w:rPr>
          <w:rFonts w:ascii="Times New Roman" w:hAnsi="Times New Roman" w:cs="Times New Roman"/>
        </w:rPr>
        <w:t xml:space="preserve"> Nasional: </w:t>
      </w:r>
      <w:proofErr w:type="spellStart"/>
      <w:r w:rsidRPr="00F278F7">
        <w:rPr>
          <w:rFonts w:ascii="Times New Roman" w:hAnsi="Times New Roman" w:cs="Times New Roman"/>
        </w:rPr>
        <w:t>Analisis</w:t>
      </w:r>
      <w:proofErr w:type="spellEnd"/>
      <w:r w:rsidRPr="00F278F7">
        <w:rPr>
          <w:rFonts w:ascii="Times New Roman" w:hAnsi="Times New Roman" w:cs="Times New Roman"/>
        </w:rPr>
        <w:t xml:space="preserve"> Panduan dan </w:t>
      </w:r>
      <w:proofErr w:type="spellStart"/>
      <w:r w:rsidRPr="00F278F7">
        <w:rPr>
          <w:rFonts w:ascii="Times New Roman" w:hAnsi="Times New Roman" w:cs="Times New Roman"/>
        </w:rPr>
        <w:t>Implementasi</w:t>
      </w:r>
      <w:proofErr w:type="spellEnd"/>
      <w:r w:rsidRPr="00F278F7">
        <w:rPr>
          <w:rFonts w:ascii="Times New Roman" w:hAnsi="Times New Roman" w:cs="Times New Roman"/>
        </w:rPr>
        <w:t xml:space="preserve">.” </w:t>
      </w:r>
      <w:proofErr w:type="spellStart"/>
      <w:r w:rsidRPr="00F278F7">
        <w:rPr>
          <w:rFonts w:ascii="Times New Roman" w:hAnsi="Times New Roman" w:cs="Times New Roman"/>
        </w:rPr>
        <w:t>Triwikrama</w:t>
      </w:r>
      <w:proofErr w:type="spellEnd"/>
      <w:r w:rsidRPr="00F278F7">
        <w:rPr>
          <w:rFonts w:ascii="Times New Roman" w:hAnsi="Times New Roman" w:cs="Times New Roman"/>
        </w:rPr>
        <w:t xml:space="preserve">: </w:t>
      </w:r>
      <w:proofErr w:type="spellStart"/>
      <w:r w:rsidRPr="00F278F7">
        <w:rPr>
          <w:rFonts w:ascii="Times New Roman" w:hAnsi="Times New Roman" w:cs="Times New Roman"/>
        </w:rPr>
        <w:t>Jurnal</w:t>
      </w:r>
      <w:proofErr w:type="spellEnd"/>
      <w:r w:rsidRPr="00F278F7">
        <w:rPr>
          <w:rFonts w:ascii="Times New Roman" w:hAnsi="Times New Roman" w:cs="Times New Roman"/>
        </w:rPr>
        <w:t xml:space="preserve"> </w:t>
      </w:r>
      <w:proofErr w:type="spellStart"/>
      <w:r w:rsidRPr="00F278F7">
        <w:rPr>
          <w:rFonts w:ascii="Times New Roman" w:hAnsi="Times New Roman" w:cs="Times New Roman"/>
        </w:rPr>
        <w:t>Ilmu</w:t>
      </w:r>
      <w:proofErr w:type="spellEnd"/>
      <w:r w:rsidRPr="00F278F7">
        <w:rPr>
          <w:rFonts w:ascii="Times New Roman" w:hAnsi="Times New Roman" w:cs="Times New Roman"/>
        </w:rPr>
        <w:t xml:space="preserve"> </w:t>
      </w:r>
      <w:proofErr w:type="spellStart"/>
      <w:r w:rsidRPr="00F278F7">
        <w:rPr>
          <w:rFonts w:ascii="Times New Roman" w:hAnsi="Times New Roman" w:cs="Times New Roman"/>
        </w:rPr>
        <w:t>Sosial</w:t>
      </w:r>
      <w:proofErr w:type="spellEnd"/>
      <w:r w:rsidRPr="00F278F7">
        <w:rPr>
          <w:rFonts w:ascii="Times New Roman" w:hAnsi="Times New Roman" w:cs="Times New Roman"/>
        </w:rPr>
        <w:t xml:space="preserve"> 11 (7): 541–550.</w:t>
      </w:r>
    </w:p>
    <w:p w14:paraId="112D7EA1" w14:textId="77777777" w:rsidR="0046551D" w:rsidRDefault="0046551D" w:rsidP="0046551D">
      <w:pPr>
        <w:ind w:left="720" w:hanging="720"/>
        <w:rPr>
          <w:rFonts w:ascii="Times New Roman" w:hAnsi="Times New Roman" w:cs="Times New Roman"/>
        </w:rPr>
      </w:pPr>
      <w:r w:rsidRPr="00F278F7">
        <w:rPr>
          <w:rFonts w:ascii="Times New Roman" w:hAnsi="Times New Roman" w:cs="Times New Roman"/>
        </w:rPr>
        <w:t xml:space="preserve">Shahbaz, Muhammad, Ilham Haouas, and </w:t>
      </w:r>
      <w:proofErr w:type="spellStart"/>
      <w:r w:rsidRPr="00F278F7">
        <w:rPr>
          <w:rFonts w:ascii="Times New Roman" w:hAnsi="Times New Roman" w:cs="Times New Roman"/>
        </w:rPr>
        <w:t>Thi</w:t>
      </w:r>
      <w:proofErr w:type="spellEnd"/>
      <w:r w:rsidRPr="00F278F7">
        <w:rPr>
          <w:rFonts w:ascii="Times New Roman" w:hAnsi="Times New Roman" w:cs="Times New Roman"/>
        </w:rPr>
        <w:t xml:space="preserve"> Hong Van Hoang. 2019. “Economic Growth and Environmental Degradation in Vietnam: Is the Environmental Kuznets Curve a Complete Picture?” Emerging Markets Review 38: 197–218. </w:t>
      </w:r>
      <w:hyperlink r:id="rId14" w:history="1">
        <w:r w:rsidRPr="00D21C84">
          <w:rPr>
            <w:rStyle w:val="Hyperlink"/>
            <w:rFonts w:ascii="Times New Roman" w:hAnsi="Times New Roman" w:cs="Times New Roman"/>
          </w:rPr>
          <w:t>https://doi.org/10.1016/j.ememar.2018.11.006</w:t>
        </w:r>
      </w:hyperlink>
      <w:r w:rsidRPr="00F278F7">
        <w:rPr>
          <w:rFonts w:ascii="Times New Roman" w:hAnsi="Times New Roman" w:cs="Times New Roman"/>
        </w:rPr>
        <w:t>.</w:t>
      </w:r>
    </w:p>
    <w:p w14:paraId="195FA6B4" w14:textId="77777777" w:rsidR="0046551D" w:rsidRDefault="0046551D" w:rsidP="0046551D">
      <w:pPr>
        <w:ind w:left="720" w:hanging="720"/>
        <w:rPr>
          <w:rFonts w:ascii="Times New Roman" w:hAnsi="Times New Roman" w:cs="Times New Roman"/>
        </w:rPr>
      </w:pPr>
      <w:proofErr w:type="spellStart"/>
      <w:r w:rsidRPr="00F278F7">
        <w:rPr>
          <w:rFonts w:ascii="Times New Roman" w:hAnsi="Times New Roman" w:cs="Times New Roman"/>
        </w:rPr>
        <w:t>Simorangkir</w:t>
      </w:r>
      <w:proofErr w:type="spellEnd"/>
      <w:r w:rsidRPr="00F278F7">
        <w:rPr>
          <w:rFonts w:ascii="Times New Roman" w:hAnsi="Times New Roman" w:cs="Times New Roman"/>
        </w:rPr>
        <w:t xml:space="preserve">, W. S., G. Golar, S. D. </w:t>
      </w:r>
      <w:proofErr w:type="spellStart"/>
      <w:r w:rsidRPr="00F278F7">
        <w:rPr>
          <w:rFonts w:ascii="Times New Roman" w:hAnsi="Times New Roman" w:cs="Times New Roman"/>
        </w:rPr>
        <w:t>Massiri</w:t>
      </w:r>
      <w:proofErr w:type="spellEnd"/>
      <w:r w:rsidRPr="00F278F7">
        <w:rPr>
          <w:rFonts w:ascii="Times New Roman" w:hAnsi="Times New Roman" w:cs="Times New Roman"/>
        </w:rPr>
        <w:t xml:space="preserve">, S. Umar, and I. Rachman. 2024. “Indonesia’s Forestry and Other Land Use Net Sink 2030: How Preparedness Central Sulawesi to Start </w:t>
      </w:r>
      <w:r w:rsidRPr="00F278F7">
        <w:rPr>
          <w:rFonts w:ascii="Times New Roman" w:hAnsi="Times New Roman" w:cs="Times New Roman"/>
        </w:rPr>
        <w:lastRenderedPageBreak/>
        <w:t>the Program?” IOP Conference Series: Earth and Environmental Science 1357 (1): 012001.</w:t>
      </w:r>
    </w:p>
    <w:p w14:paraId="058B146C" w14:textId="77777777" w:rsidR="0046551D" w:rsidRDefault="0046551D" w:rsidP="0046551D">
      <w:pPr>
        <w:ind w:left="720" w:hanging="720"/>
        <w:rPr>
          <w:rFonts w:ascii="Times New Roman" w:hAnsi="Times New Roman" w:cs="Times New Roman"/>
        </w:rPr>
      </w:pPr>
      <w:r w:rsidRPr="00F278F7">
        <w:rPr>
          <w:rFonts w:ascii="Times New Roman" w:hAnsi="Times New Roman" w:cs="Times New Roman"/>
        </w:rPr>
        <w:t xml:space="preserve">Sunanda, </w:t>
      </w:r>
      <w:proofErr w:type="spellStart"/>
      <w:r w:rsidRPr="00F278F7">
        <w:rPr>
          <w:rFonts w:ascii="Times New Roman" w:hAnsi="Times New Roman" w:cs="Times New Roman"/>
        </w:rPr>
        <w:t>Wahri</w:t>
      </w:r>
      <w:proofErr w:type="spellEnd"/>
      <w:r w:rsidRPr="00F278F7">
        <w:rPr>
          <w:rFonts w:ascii="Times New Roman" w:hAnsi="Times New Roman" w:cs="Times New Roman"/>
        </w:rPr>
        <w:t xml:space="preserve">, M. </w:t>
      </w:r>
      <w:proofErr w:type="spellStart"/>
      <w:r w:rsidRPr="00F278F7">
        <w:rPr>
          <w:rFonts w:ascii="Times New Roman" w:hAnsi="Times New Roman" w:cs="Times New Roman"/>
        </w:rPr>
        <w:t>Isnaeni</w:t>
      </w:r>
      <w:proofErr w:type="spellEnd"/>
      <w:r w:rsidRPr="00F278F7">
        <w:rPr>
          <w:rFonts w:ascii="Times New Roman" w:hAnsi="Times New Roman" w:cs="Times New Roman"/>
        </w:rPr>
        <w:t xml:space="preserve"> Bambang </w:t>
      </w:r>
      <w:proofErr w:type="spellStart"/>
      <w:r w:rsidRPr="00F278F7">
        <w:rPr>
          <w:rFonts w:ascii="Times New Roman" w:hAnsi="Times New Roman" w:cs="Times New Roman"/>
        </w:rPr>
        <w:t>Setyonegoro</w:t>
      </w:r>
      <w:proofErr w:type="spellEnd"/>
      <w:r w:rsidRPr="00F278F7">
        <w:rPr>
          <w:rFonts w:ascii="Times New Roman" w:hAnsi="Times New Roman" w:cs="Times New Roman"/>
        </w:rPr>
        <w:t xml:space="preserve">, and </w:t>
      </w:r>
      <w:proofErr w:type="spellStart"/>
      <w:r w:rsidRPr="00F278F7">
        <w:rPr>
          <w:rFonts w:ascii="Times New Roman" w:hAnsi="Times New Roman" w:cs="Times New Roman"/>
        </w:rPr>
        <w:t>Sasongko</w:t>
      </w:r>
      <w:proofErr w:type="spellEnd"/>
      <w:r w:rsidRPr="00F278F7">
        <w:rPr>
          <w:rFonts w:ascii="Times New Roman" w:hAnsi="Times New Roman" w:cs="Times New Roman"/>
        </w:rPr>
        <w:t xml:space="preserve"> </w:t>
      </w:r>
      <w:proofErr w:type="spellStart"/>
      <w:r w:rsidRPr="00F278F7">
        <w:rPr>
          <w:rFonts w:ascii="Times New Roman" w:hAnsi="Times New Roman" w:cs="Times New Roman"/>
        </w:rPr>
        <w:t>Pramono</w:t>
      </w:r>
      <w:proofErr w:type="spellEnd"/>
      <w:r w:rsidRPr="00F278F7">
        <w:rPr>
          <w:rFonts w:ascii="Times New Roman" w:hAnsi="Times New Roman" w:cs="Times New Roman"/>
        </w:rPr>
        <w:t xml:space="preserve"> Hadi. 2025. “Advancing the Carbon Pricing Framework in Indonesia: A Systematic Review of Policies, Challenges, and Global Lessons.” Results in Engineering: 107155.</w:t>
      </w:r>
    </w:p>
    <w:p w14:paraId="439B1C38" w14:textId="77777777" w:rsidR="0046551D" w:rsidRDefault="0046551D" w:rsidP="0046551D">
      <w:pPr>
        <w:ind w:left="720" w:hanging="720"/>
        <w:rPr>
          <w:rFonts w:ascii="Times New Roman" w:hAnsi="Times New Roman" w:cs="Times New Roman"/>
        </w:rPr>
      </w:pPr>
      <w:proofErr w:type="spellStart"/>
      <w:r w:rsidRPr="00F278F7">
        <w:rPr>
          <w:rFonts w:ascii="Times New Roman" w:hAnsi="Times New Roman" w:cs="Times New Roman"/>
        </w:rPr>
        <w:t>Tarigan</w:t>
      </w:r>
      <w:proofErr w:type="spellEnd"/>
      <w:r w:rsidRPr="00F278F7">
        <w:rPr>
          <w:rFonts w:ascii="Times New Roman" w:hAnsi="Times New Roman" w:cs="Times New Roman"/>
        </w:rPr>
        <w:t>, Elieser. 2025. “Role of Solar Photovoltaic Energy in GHG Emission Reduction within Indonesia’s Long-Term Strategy for Low Carbon and Climate Resilience 2050.” International Journal of Energy Economics and Policy 15 (2): 421–428.</w:t>
      </w:r>
    </w:p>
    <w:p w14:paraId="309677E5" w14:textId="77777777" w:rsidR="0046551D" w:rsidRDefault="0046551D" w:rsidP="0046551D">
      <w:pPr>
        <w:ind w:left="720" w:hanging="720"/>
        <w:rPr>
          <w:rFonts w:ascii="Times New Roman" w:hAnsi="Times New Roman" w:cs="Times New Roman"/>
        </w:rPr>
      </w:pPr>
      <w:r w:rsidRPr="00F278F7">
        <w:rPr>
          <w:rFonts w:ascii="Times New Roman" w:hAnsi="Times New Roman" w:cs="Times New Roman"/>
        </w:rPr>
        <w:t xml:space="preserve">Tran, Nu Quy Linh, Huynh </w:t>
      </w:r>
      <w:proofErr w:type="spellStart"/>
      <w:r w:rsidRPr="00F278F7">
        <w:rPr>
          <w:rFonts w:ascii="Times New Roman" w:hAnsi="Times New Roman" w:cs="Times New Roman"/>
        </w:rPr>
        <w:t>Thi</w:t>
      </w:r>
      <w:proofErr w:type="spellEnd"/>
      <w:r w:rsidRPr="00F278F7">
        <w:rPr>
          <w:rFonts w:ascii="Times New Roman" w:hAnsi="Times New Roman" w:cs="Times New Roman"/>
        </w:rPr>
        <w:t xml:space="preserve"> Cam Hong Le, Cong Tuan Pham, Xuan Huong Nguyen, Ngoc Dang Tran, Tuyet-Hanh </w:t>
      </w:r>
      <w:proofErr w:type="spellStart"/>
      <w:r w:rsidRPr="00F278F7">
        <w:rPr>
          <w:rFonts w:ascii="Times New Roman" w:hAnsi="Times New Roman" w:cs="Times New Roman"/>
        </w:rPr>
        <w:t>Thi</w:t>
      </w:r>
      <w:proofErr w:type="spellEnd"/>
      <w:r w:rsidRPr="00F278F7">
        <w:rPr>
          <w:rFonts w:ascii="Times New Roman" w:hAnsi="Times New Roman" w:cs="Times New Roman"/>
        </w:rPr>
        <w:t xml:space="preserve"> Tran, Son Nghiem, et al. 2023. “Climate Change and Human Health in Vietnam: A Systematic Review and Additional Analyses on Current Impacts, Future Risk, and Adaptation.” The Lancet Regional Health – Western Pacific 40. </w:t>
      </w:r>
      <w:hyperlink r:id="rId15" w:history="1">
        <w:r w:rsidRPr="00D21C84">
          <w:rPr>
            <w:rStyle w:val="Hyperlink"/>
            <w:rFonts w:ascii="Times New Roman" w:hAnsi="Times New Roman" w:cs="Times New Roman"/>
          </w:rPr>
          <w:t>https://doi.org/10.1016/j.lanwpc.2023.100932</w:t>
        </w:r>
      </w:hyperlink>
      <w:r w:rsidRPr="00F278F7">
        <w:rPr>
          <w:rFonts w:ascii="Times New Roman" w:hAnsi="Times New Roman" w:cs="Times New Roman"/>
        </w:rPr>
        <w:t>.</w:t>
      </w:r>
    </w:p>
    <w:p w14:paraId="17826715" w14:textId="77777777" w:rsidR="0046551D" w:rsidRDefault="0046551D" w:rsidP="0046551D">
      <w:pPr>
        <w:ind w:left="720" w:hanging="720"/>
        <w:rPr>
          <w:rFonts w:ascii="Times New Roman" w:hAnsi="Times New Roman" w:cs="Times New Roman"/>
        </w:rPr>
      </w:pPr>
      <w:r w:rsidRPr="00F278F7">
        <w:rPr>
          <w:rFonts w:ascii="Times New Roman" w:hAnsi="Times New Roman" w:cs="Times New Roman"/>
        </w:rPr>
        <w:t xml:space="preserve">Tuan, Le Anh, and </w:t>
      </w:r>
      <w:proofErr w:type="spellStart"/>
      <w:r w:rsidRPr="00F278F7">
        <w:rPr>
          <w:rFonts w:ascii="Times New Roman" w:hAnsi="Times New Roman" w:cs="Times New Roman"/>
        </w:rPr>
        <w:t>Suppakorn</w:t>
      </w:r>
      <w:proofErr w:type="spellEnd"/>
      <w:r w:rsidRPr="00F278F7">
        <w:rPr>
          <w:rFonts w:ascii="Times New Roman" w:hAnsi="Times New Roman" w:cs="Times New Roman"/>
        </w:rPr>
        <w:t xml:space="preserve"> </w:t>
      </w:r>
      <w:proofErr w:type="spellStart"/>
      <w:r w:rsidRPr="00F278F7">
        <w:rPr>
          <w:rFonts w:ascii="Times New Roman" w:hAnsi="Times New Roman" w:cs="Times New Roman"/>
        </w:rPr>
        <w:t>Chinvanno</w:t>
      </w:r>
      <w:proofErr w:type="spellEnd"/>
      <w:r w:rsidRPr="00F278F7">
        <w:rPr>
          <w:rFonts w:ascii="Times New Roman" w:hAnsi="Times New Roman" w:cs="Times New Roman"/>
        </w:rPr>
        <w:t>. 2011. “Climate Change in the Mekong River Delta and Key Concerns on Future Climate Threats.” In Environmental Change and Agricultural Sustainability in the Mekong Delta, 207–217. Dordrecht: Springer Netherlands.</w:t>
      </w:r>
    </w:p>
    <w:p w14:paraId="00B950C6" w14:textId="77777777" w:rsidR="0046551D" w:rsidRDefault="0046551D" w:rsidP="0046551D">
      <w:pPr>
        <w:ind w:left="720" w:hanging="720"/>
        <w:rPr>
          <w:rFonts w:ascii="Times New Roman" w:hAnsi="Times New Roman" w:cs="Times New Roman"/>
        </w:rPr>
      </w:pPr>
      <w:r w:rsidRPr="00F278F7">
        <w:rPr>
          <w:rFonts w:ascii="Times New Roman" w:hAnsi="Times New Roman" w:cs="Times New Roman"/>
        </w:rPr>
        <w:t xml:space="preserve">Vo, Thang. 2018. “Household Vulnerability as Expected Poverty in Vietnam.” World Development 115: 1–14. </w:t>
      </w:r>
      <w:hyperlink r:id="rId16" w:history="1">
        <w:r w:rsidRPr="00D21C84">
          <w:rPr>
            <w:rStyle w:val="Hyperlink"/>
            <w:rFonts w:ascii="Times New Roman" w:hAnsi="Times New Roman" w:cs="Times New Roman"/>
          </w:rPr>
          <w:t>https://doi.org/10.1016/j.worlddev.2018.10.006</w:t>
        </w:r>
      </w:hyperlink>
      <w:r w:rsidRPr="00F278F7">
        <w:rPr>
          <w:rFonts w:ascii="Times New Roman" w:hAnsi="Times New Roman" w:cs="Times New Roman"/>
        </w:rPr>
        <w:t>.</w:t>
      </w:r>
    </w:p>
    <w:p w14:paraId="605C5B9F" w14:textId="77777777" w:rsidR="0046551D" w:rsidRDefault="0046551D" w:rsidP="0046551D">
      <w:pPr>
        <w:ind w:left="720" w:hanging="720"/>
        <w:rPr>
          <w:rFonts w:ascii="Times New Roman" w:hAnsi="Times New Roman" w:cs="Times New Roman"/>
        </w:rPr>
      </w:pPr>
      <w:r w:rsidRPr="00F278F7">
        <w:rPr>
          <w:rFonts w:ascii="Times New Roman" w:hAnsi="Times New Roman" w:cs="Times New Roman"/>
        </w:rPr>
        <w:t xml:space="preserve">Vo, </w:t>
      </w:r>
      <w:proofErr w:type="spellStart"/>
      <w:r w:rsidRPr="00F278F7">
        <w:rPr>
          <w:rFonts w:ascii="Times New Roman" w:hAnsi="Times New Roman" w:cs="Times New Roman"/>
        </w:rPr>
        <w:t>Thi</w:t>
      </w:r>
      <w:proofErr w:type="spellEnd"/>
      <w:r w:rsidRPr="00F278F7">
        <w:rPr>
          <w:rFonts w:ascii="Times New Roman" w:hAnsi="Times New Roman" w:cs="Times New Roman"/>
        </w:rPr>
        <w:t xml:space="preserve"> Minh Hoang, </w:t>
      </w:r>
      <w:proofErr w:type="spellStart"/>
      <w:r w:rsidRPr="00F278F7">
        <w:rPr>
          <w:rFonts w:ascii="Times New Roman" w:hAnsi="Times New Roman" w:cs="Times New Roman"/>
        </w:rPr>
        <w:t>Thi</w:t>
      </w:r>
      <w:proofErr w:type="spellEnd"/>
      <w:r w:rsidRPr="00F278F7">
        <w:rPr>
          <w:rFonts w:ascii="Times New Roman" w:hAnsi="Times New Roman" w:cs="Times New Roman"/>
        </w:rPr>
        <w:t xml:space="preserve"> Phuong Linh Huynh, Peter Tamas, Marie-Noëlle Woillez, Etienne Espagne, Laurent Umans, Sepehr Eslami, Hong Quan Nguyen, and Philip SJ </w:t>
      </w:r>
      <w:proofErr w:type="spellStart"/>
      <w:r w:rsidRPr="00F278F7">
        <w:rPr>
          <w:rFonts w:ascii="Times New Roman" w:hAnsi="Times New Roman" w:cs="Times New Roman"/>
        </w:rPr>
        <w:t>Minderhoud</w:t>
      </w:r>
      <w:proofErr w:type="spellEnd"/>
      <w:r w:rsidRPr="00F278F7">
        <w:rPr>
          <w:rFonts w:ascii="Times New Roman" w:hAnsi="Times New Roman" w:cs="Times New Roman"/>
        </w:rPr>
        <w:t>. 2025. “How Consistent Are Adaptation Strategies with Ongoing Climatic and Environmental Changes in the Vietnamese Mekong Delta: A Systematic Review.” Environmental Science &amp; Policy 168: 104064.</w:t>
      </w:r>
    </w:p>
    <w:p w14:paraId="5233DC98" w14:textId="77777777" w:rsidR="0046551D" w:rsidRDefault="0046551D" w:rsidP="0046551D">
      <w:pPr>
        <w:ind w:left="720" w:hanging="720"/>
        <w:rPr>
          <w:rFonts w:ascii="Times New Roman" w:hAnsi="Times New Roman" w:cs="Times New Roman"/>
        </w:rPr>
      </w:pPr>
      <w:r w:rsidRPr="00F278F7">
        <w:rPr>
          <w:rFonts w:ascii="Times New Roman" w:hAnsi="Times New Roman" w:cs="Times New Roman"/>
        </w:rPr>
        <w:t xml:space="preserve">World Bank. 2023. “Indonesia Overview: Development News, Research, Data.” </w:t>
      </w:r>
      <w:hyperlink r:id="rId17" w:history="1">
        <w:r w:rsidRPr="00D21C84">
          <w:rPr>
            <w:rStyle w:val="Hyperlink"/>
            <w:rFonts w:ascii="Times New Roman" w:hAnsi="Times New Roman" w:cs="Times New Roman"/>
          </w:rPr>
          <w:t>https://www.worldbank.org/en/country/indonesia/overview</w:t>
        </w:r>
      </w:hyperlink>
      <w:r w:rsidRPr="00F278F7">
        <w:rPr>
          <w:rFonts w:ascii="Times New Roman" w:hAnsi="Times New Roman" w:cs="Times New Roman"/>
        </w:rPr>
        <w:t>.</w:t>
      </w:r>
    </w:p>
    <w:p w14:paraId="2AA2A5DC" w14:textId="77777777" w:rsidR="0046551D" w:rsidRPr="00F278F7" w:rsidRDefault="0046551D" w:rsidP="0046551D">
      <w:pPr>
        <w:ind w:left="720" w:hanging="720"/>
        <w:rPr>
          <w:rFonts w:ascii="Times New Roman" w:hAnsi="Times New Roman" w:cs="Times New Roman"/>
        </w:rPr>
      </w:pPr>
      <w:r w:rsidRPr="00F278F7">
        <w:rPr>
          <w:rFonts w:ascii="Times New Roman" w:hAnsi="Times New Roman" w:cs="Times New Roman"/>
        </w:rPr>
        <w:t xml:space="preserve">Yang, </w:t>
      </w:r>
      <w:proofErr w:type="spellStart"/>
      <w:r w:rsidRPr="00F278F7">
        <w:rPr>
          <w:rFonts w:ascii="Times New Roman" w:hAnsi="Times New Roman" w:cs="Times New Roman"/>
        </w:rPr>
        <w:t>Dongdong</w:t>
      </w:r>
      <w:proofErr w:type="spellEnd"/>
      <w:r w:rsidRPr="00F278F7">
        <w:rPr>
          <w:rFonts w:ascii="Times New Roman" w:hAnsi="Times New Roman" w:cs="Times New Roman"/>
        </w:rPr>
        <w:t>, Hua Zhang, and Jiangnan Li. 2020. “Changes in Anthropogenic PM and the Resulting Global Climate Effects under the RCP4.5 and RCP8.5 Scenarios by 2050.” Earth’s Future 8 (1): e2019EF001285.</w:t>
      </w:r>
    </w:p>
    <w:p w14:paraId="3CC1BF51" w14:textId="77777777" w:rsidR="0046551D" w:rsidRDefault="0046551D" w:rsidP="0046551D">
      <w:pPr>
        <w:ind w:left="720" w:hanging="720"/>
      </w:pPr>
    </w:p>
    <w:p w14:paraId="6FD54A75" w14:textId="77777777" w:rsidR="0046551D" w:rsidRDefault="0046551D" w:rsidP="0046551D">
      <w:pPr>
        <w:ind w:left="720" w:hanging="720"/>
      </w:pPr>
    </w:p>
    <w:p w14:paraId="64966802" w14:textId="77777777" w:rsidR="0046551D" w:rsidRPr="00311051" w:rsidRDefault="0046551D" w:rsidP="0046551D">
      <w:pPr>
        <w:rPr>
          <w:rFonts w:ascii="Times New Roman" w:hAnsi="Times New Roman" w:cs="Times New Roman"/>
        </w:rPr>
      </w:pPr>
    </w:p>
    <w:p w14:paraId="064A005F" w14:textId="77777777" w:rsidR="00CC6BC8" w:rsidRDefault="00CC6BC8"/>
    <w:sectPr w:rsidR="00CC6BC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551D"/>
    <w:rsid w:val="0026529D"/>
    <w:rsid w:val="0046551D"/>
    <w:rsid w:val="00552E1A"/>
    <w:rsid w:val="00A66288"/>
    <w:rsid w:val="00B07319"/>
    <w:rsid w:val="00B33A46"/>
    <w:rsid w:val="00CC6BC8"/>
    <w:rsid w:val="00EF57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710830"/>
  <w15:chartTrackingRefBased/>
  <w15:docId w15:val="{BBF1BDA6-CA04-43EB-9B5B-FD082EC841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551D"/>
  </w:style>
  <w:style w:type="paragraph" w:styleId="Heading1">
    <w:name w:val="heading 1"/>
    <w:basedOn w:val="Normal"/>
    <w:next w:val="Normal"/>
    <w:link w:val="Heading1Char"/>
    <w:uiPriority w:val="9"/>
    <w:qFormat/>
    <w:rsid w:val="0046551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6551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6551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6551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6551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6551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6551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6551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6551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551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6551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6551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6551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6551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6551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6551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6551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6551D"/>
    <w:rPr>
      <w:rFonts w:eastAsiaTheme="majorEastAsia" w:cstheme="majorBidi"/>
      <w:color w:val="272727" w:themeColor="text1" w:themeTint="D8"/>
    </w:rPr>
  </w:style>
  <w:style w:type="paragraph" w:styleId="Title">
    <w:name w:val="Title"/>
    <w:basedOn w:val="Normal"/>
    <w:next w:val="Normal"/>
    <w:link w:val="TitleChar"/>
    <w:uiPriority w:val="10"/>
    <w:qFormat/>
    <w:rsid w:val="0046551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6551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6551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6551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6551D"/>
    <w:pPr>
      <w:spacing w:before="160"/>
      <w:jc w:val="center"/>
    </w:pPr>
    <w:rPr>
      <w:i/>
      <w:iCs/>
      <w:color w:val="404040" w:themeColor="text1" w:themeTint="BF"/>
    </w:rPr>
  </w:style>
  <w:style w:type="character" w:customStyle="1" w:styleId="QuoteChar">
    <w:name w:val="Quote Char"/>
    <w:basedOn w:val="DefaultParagraphFont"/>
    <w:link w:val="Quote"/>
    <w:uiPriority w:val="29"/>
    <w:rsid w:val="0046551D"/>
    <w:rPr>
      <w:i/>
      <w:iCs/>
      <w:color w:val="404040" w:themeColor="text1" w:themeTint="BF"/>
    </w:rPr>
  </w:style>
  <w:style w:type="paragraph" w:styleId="ListParagraph">
    <w:name w:val="List Paragraph"/>
    <w:basedOn w:val="Normal"/>
    <w:uiPriority w:val="34"/>
    <w:qFormat/>
    <w:rsid w:val="0046551D"/>
    <w:pPr>
      <w:ind w:left="720"/>
      <w:contextualSpacing/>
    </w:pPr>
  </w:style>
  <w:style w:type="character" w:styleId="IntenseEmphasis">
    <w:name w:val="Intense Emphasis"/>
    <w:basedOn w:val="DefaultParagraphFont"/>
    <w:uiPriority w:val="21"/>
    <w:qFormat/>
    <w:rsid w:val="0046551D"/>
    <w:rPr>
      <w:i/>
      <w:iCs/>
      <w:color w:val="0F4761" w:themeColor="accent1" w:themeShade="BF"/>
    </w:rPr>
  </w:style>
  <w:style w:type="paragraph" w:styleId="IntenseQuote">
    <w:name w:val="Intense Quote"/>
    <w:basedOn w:val="Normal"/>
    <w:next w:val="Normal"/>
    <w:link w:val="IntenseQuoteChar"/>
    <w:uiPriority w:val="30"/>
    <w:qFormat/>
    <w:rsid w:val="0046551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6551D"/>
    <w:rPr>
      <w:i/>
      <w:iCs/>
      <w:color w:val="0F4761" w:themeColor="accent1" w:themeShade="BF"/>
    </w:rPr>
  </w:style>
  <w:style w:type="character" w:styleId="IntenseReference">
    <w:name w:val="Intense Reference"/>
    <w:basedOn w:val="DefaultParagraphFont"/>
    <w:uiPriority w:val="32"/>
    <w:qFormat/>
    <w:rsid w:val="0046551D"/>
    <w:rPr>
      <w:b/>
      <w:bCs/>
      <w:smallCaps/>
      <w:color w:val="0F4761" w:themeColor="accent1" w:themeShade="BF"/>
      <w:spacing w:val="5"/>
    </w:rPr>
  </w:style>
  <w:style w:type="character" w:styleId="Hyperlink">
    <w:name w:val="Hyperlink"/>
    <w:basedOn w:val="DefaultParagraphFont"/>
    <w:uiPriority w:val="99"/>
    <w:unhideWhenUsed/>
    <w:rsid w:val="0046551D"/>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limateimpactstracker.com/environmental-issues-indonesia" TargetMode="External"/><Relationship Id="rId13" Type="http://schemas.openxmlformats.org/officeDocument/2006/relationships/hyperlink" Target="https://doi.org/10.3390/su14021006" TargetMode="Externa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the88project.org/wp-content/uploads/2024/08/Apocalypse-soon-Project88-FINAL.pdf" TargetMode="External"/><Relationship Id="rId12" Type="http://schemas.openxmlformats.org/officeDocument/2006/relationships/hyperlink" Target="https://doi.org/10.1007/s41685-024-00370-6" TargetMode="External"/><Relationship Id="rId17" Type="http://schemas.openxmlformats.org/officeDocument/2006/relationships/hyperlink" Target="https://www.worldbank.org/en/country/indonesia/overview" TargetMode="External"/><Relationship Id="rId2" Type="http://schemas.openxmlformats.org/officeDocument/2006/relationships/settings" Target="settings.xml"/><Relationship Id="rId16" Type="http://schemas.openxmlformats.org/officeDocument/2006/relationships/hyperlink" Target="https://doi.org/10.1016/j.worlddev.2018.10.006" TargetMode="External"/><Relationship Id="rId1" Type="http://schemas.openxmlformats.org/officeDocument/2006/relationships/styles" Target="styles.xml"/><Relationship Id="rId6" Type="http://schemas.openxmlformats.org/officeDocument/2006/relationships/image" Target="media/image3.emf"/><Relationship Id="rId11" Type="http://schemas.openxmlformats.org/officeDocument/2006/relationships/hyperlink" Target="https://doi.org/10.1080/00220388.2021.1971648" TargetMode="External"/><Relationship Id="rId5" Type="http://schemas.openxmlformats.org/officeDocument/2006/relationships/image" Target="media/image2.jpeg"/><Relationship Id="rId15" Type="http://schemas.openxmlformats.org/officeDocument/2006/relationships/hyperlink" Target="https://doi.org/10.1016/j.lanwpc.2023.100932" TargetMode="External"/><Relationship Id="rId10" Type="http://schemas.openxmlformats.org/officeDocument/2006/relationships/hyperlink" Target="https://doi.org/10.1016/j.ijdrr.2021.102608" TargetMode="External"/><Relationship Id="rId19"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hyperlink" Target="https://doi.org/10.1177/20488726221133387" TargetMode="External"/><Relationship Id="rId14" Type="http://schemas.openxmlformats.org/officeDocument/2006/relationships/hyperlink" Target="https://doi.org/10.1016/j.ememar.2018.11.00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21</Pages>
  <Words>4940</Words>
  <Characters>31670</Characters>
  <Application>Microsoft Office Word</Application>
  <DocSecurity>0</DocSecurity>
  <Lines>536</Lines>
  <Paragraphs>167</Paragraphs>
  <ScaleCrop>false</ScaleCrop>
  <Company/>
  <LinksUpToDate>false</LinksUpToDate>
  <CharactersWithSpaces>36443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Benjamin Verboncoeur</dc:creator>
  <cp:keywords/>
  <dc:description/>
  <cp:lastModifiedBy>Benjamin Verboncoeur</cp:lastModifiedBy>
  <cp:revision>2</cp:revision>
  <dcterms:created xsi:type="dcterms:W3CDTF">2025-11-17T01:58:00Z</dcterms:created>
  <dcterms:modified xsi:type="dcterms:W3CDTF">2025-11-17T01:58:00Z</dcterms:modified>
</cp:coreProperties>
</file>