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047B8" w14:textId="77777777" w:rsidR="009D3FB7" w:rsidRPr="00B80B4E" w:rsidRDefault="009D3FB7" w:rsidP="009D3FB7">
      <w:pPr>
        <w:spacing w:line="480" w:lineRule="auto"/>
        <w:rPr>
          <w:rFonts w:ascii="Times New Roman" w:hAnsi="Times New Roman" w:cs="Times New Roman"/>
          <w:b/>
          <w:bCs/>
          <w:sz w:val="32"/>
          <w:szCs w:val="32"/>
        </w:rPr>
      </w:pPr>
    </w:p>
    <w:p w14:paraId="76CC1091" w14:textId="77777777" w:rsidR="009D3FB7" w:rsidRPr="00B80B4E" w:rsidRDefault="009D3FB7" w:rsidP="009D3FB7">
      <w:pPr>
        <w:spacing w:line="480" w:lineRule="auto"/>
        <w:jc w:val="center"/>
        <w:rPr>
          <w:rFonts w:ascii="Times New Roman" w:hAnsi="Times New Roman" w:cs="Times New Roman"/>
          <w:b/>
          <w:bCs/>
          <w:sz w:val="32"/>
          <w:szCs w:val="32"/>
        </w:rPr>
      </w:pPr>
    </w:p>
    <w:p w14:paraId="0DA489C2" w14:textId="77777777" w:rsidR="009D3FB7" w:rsidRPr="00886153" w:rsidRDefault="009D3FB7" w:rsidP="009D3FB7">
      <w:pPr>
        <w:spacing w:line="480" w:lineRule="auto"/>
        <w:jc w:val="center"/>
        <w:rPr>
          <w:rFonts w:ascii="Times New Roman" w:hAnsi="Times New Roman" w:cs="Times New Roman"/>
          <w:b/>
          <w:bCs/>
          <w:sz w:val="32"/>
          <w:szCs w:val="32"/>
        </w:rPr>
      </w:pPr>
      <w:r w:rsidRPr="00886153">
        <w:rPr>
          <w:rFonts w:ascii="Times New Roman" w:hAnsi="Times New Roman" w:cs="Times New Roman"/>
          <w:b/>
          <w:bCs/>
          <w:sz w:val="32"/>
          <w:szCs w:val="32"/>
        </w:rPr>
        <w:t>Evaluating Open-Source Intelligence in National Security Decision-Making</w:t>
      </w:r>
    </w:p>
    <w:p w14:paraId="7C458D59" w14:textId="77777777" w:rsidR="009D3FB7" w:rsidRPr="00B80B4E" w:rsidRDefault="009D3FB7" w:rsidP="009D3FB7">
      <w:pPr>
        <w:spacing w:line="480" w:lineRule="auto"/>
        <w:jc w:val="center"/>
        <w:rPr>
          <w:rFonts w:ascii="Times New Roman" w:hAnsi="Times New Roman" w:cs="Times New Roman"/>
          <w:b/>
          <w:bCs/>
          <w:sz w:val="32"/>
          <w:szCs w:val="32"/>
        </w:rPr>
      </w:pPr>
    </w:p>
    <w:p w14:paraId="134C802D" w14:textId="77777777" w:rsidR="009D3FB7" w:rsidRPr="00B80B4E" w:rsidRDefault="009D3FB7" w:rsidP="009D3FB7">
      <w:pPr>
        <w:spacing w:line="480" w:lineRule="auto"/>
        <w:jc w:val="center"/>
        <w:rPr>
          <w:rFonts w:ascii="Times New Roman" w:hAnsi="Times New Roman" w:cs="Times New Roman"/>
          <w:b/>
          <w:bCs/>
          <w:sz w:val="32"/>
          <w:szCs w:val="32"/>
        </w:rPr>
      </w:pPr>
    </w:p>
    <w:p w14:paraId="78DE071A" w14:textId="77777777" w:rsidR="009D3FB7" w:rsidRPr="00B80B4E" w:rsidRDefault="009D3FB7" w:rsidP="009D3FB7">
      <w:pPr>
        <w:spacing w:line="480" w:lineRule="auto"/>
        <w:jc w:val="center"/>
        <w:rPr>
          <w:rFonts w:ascii="Times New Roman" w:hAnsi="Times New Roman" w:cs="Times New Roman"/>
          <w:b/>
          <w:bCs/>
          <w:sz w:val="32"/>
          <w:szCs w:val="32"/>
        </w:rPr>
      </w:pPr>
    </w:p>
    <w:p w14:paraId="78C35898" w14:textId="77777777" w:rsidR="009D3FB7" w:rsidRPr="00B80B4E" w:rsidRDefault="009D3FB7" w:rsidP="009D3FB7">
      <w:pPr>
        <w:spacing w:line="480" w:lineRule="auto"/>
        <w:jc w:val="center"/>
        <w:rPr>
          <w:rFonts w:ascii="Times New Roman" w:hAnsi="Times New Roman" w:cs="Times New Roman"/>
          <w:b/>
          <w:bCs/>
          <w:sz w:val="32"/>
          <w:szCs w:val="32"/>
        </w:rPr>
      </w:pPr>
    </w:p>
    <w:p w14:paraId="792AABA3" w14:textId="77777777" w:rsidR="009D3FB7" w:rsidRPr="00B80B4E" w:rsidRDefault="009D3FB7" w:rsidP="009D3FB7">
      <w:pPr>
        <w:spacing w:line="480" w:lineRule="auto"/>
        <w:jc w:val="center"/>
        <w:rPr>
          <w:rFonts w:ascii="Times New Roman" w:hAnsi="Times New Roman" w:cs="Times New Roman"/>
          <w:b/>
          <w:bCs/>
          <w:sz w:val="32"/>
          <w:szCs w:val="32"/>
        </w:rPr>
      </w:pPr>
    </w:p>
    <w:p w14:paraId="7507861F" w14:textId="77777777" w:rsidR="009D3FB7" w:rsidRPr="00B80B4E" w:rsidRDefault="009D3FB7" w:rsidP="009D3FB7">
      <w:pPr>
        <w:spacing w:line="480" w:lineRule="auto"/>
        <w:jc w:val="center"/>
        <w:rPr>
          <w:rFonts w:ascii="Times New Roman" w:hAnsi="Times New Roman" w:cs="Times New Roman"/>
          <w:b/>
          <w:bCs/>
          <w:sz w:val="32"/>
          <w:szCs w:val="32"/>
        </w:rPr>
      </w:pPr>
    </w:p>
    <w:p w14:paraId="3CB1417B" w14:textId="77777777" w:rsidR="009D3FB7" w:rsidRPr="00B80B4E" w:rsidRDefault="009D3FB7" w:rsidP="009D3FB7">
      <w:pPr>
        <w:spacing w:line="480" w:lineRule="auto"/>
        <w:jc w:val="center"/>
        <w:rPr>
          <w:rFonts w:ascii="Times New Roman" w:hAnsi="Times New Roman" w:cs="Times New Roman"/>
          <w:b/>
          <w:bCs/>
          <w:sz w:val="32"/>
          <w:szCs w:val="32"/>
        </w:rPr>
      </w:pPr>
    </w:p>
    <w:p w14:paraId="7729ED03" w14:textId="77777777" w:rsidR="009D3FB7" w:rsidRPr="00B80B4E" w:rsidRDefault="009D3FB7" w:rsidP="009D3FB7">
      <w:pPr>
        <w:spacing w:line="480" w:lineRule="auto"/>
        <w:jc w:val="center"/>
        <w:rPr>
          <w:rFonts w:ascii="Times New Roman" w:hAnsi="Times New Roman" w:cs="Times New Roman"/>
          <w:sz w:val="28"/>
          <w:szCs w:val="28"/>
        </w:rPr>
      </w:pPr>
      <w:r w:rsidRPr="00B80B4E">
        <w:rPr>
          <w:rFonts w:ascii="Times New Roman" w:hAnsi="Times New Roman" w:cs="Times New Roman"/>
          <w:sz w:val="28"/>
          <w:szCs w:val="28"/>
        </w:rPr>
        <w:t>Benjamin Verboncoeur</w:t>
      </w:r>
    </w:p>
    <w:p w14:paraId="1E768A6C" w14:textId="77777777" w:rsidR="009D3FB7" w:rsidRPr="00B80B4E" w:rsidRDefault="009D3FB7" w:rsidP="009D3FB7">
      <w:pPr>
        <w:spacing w:line="480" w:lineRule="auto"/>
        <w:jc w:val="center"/>
        <w:rPr>
          <w:rFonts w:ascii="Times New Roman" w:hAnsi="Times New Roman" w:cs="Times New Roman"/>
          <w:sz w:val="28"/>
          <w:szCs w:val="28"/>
        </w:rPr>
      </w:pPr>
      <w:r w:rsidRPr="00B80B4E">
        <w:rPr>
          <w:rFonts w:ascii="Times New Roman" w:hAnsi="Times New Roman" w:cs="Times New Roman"/>
          <w:sz w:val="28"/>
          <w:szCs w:val="28"/>
        </w:rPr>
        <w:t>PS500-T301 National Sec, Transnational (2261-1)</w:t>
      </w:r>
    </w:p>
    <w:p w14:paraId="44A90E4D" w14:textId="77777777" w:rsidR="009D3FB7" w:rsidRPr="00B80B4E" w:rsidRDefault="009D3FB7" w:rsidP="009D3FB7">
      <w:pPr>
        <w:spacing w:line="480" w:lineRule="auto"/>
        <w:jc w:val="center"/>
        <w:rPr>
          <w:rFonts w:ascii="Times New Roman" w:hAnsi="Times New Roman" w:cs="Times New Roman"/>
          <w:sz w:val="28"/>
          <w:szCs w:val="28"/>
        </w:rPr>
      </w:pPr>
      <w:r w:rsidRPr="00B80B4E">
        <w:rPr>
          <w:rFonts w:ascii="Times New Roman" w:hAnsi="Times New Roman" w:cs="Times New Roman"/>
          <w:sz w:val="28"/>
          <w:szCs w:val="28"/>
        </w:rPr>
        <w:t>November 23, 2025</w:t>
      </w:r>
    </w:p>
    <w:p w14:paraId="24967B3D" w14:textId="77777777" w:rsidR="009D3FB7" w:rsidRPr="00B80B4E" w:rsidRDefault="009D3FB7" w:rsidP="009D3FB7">
      <w:pPr>
        <w:spacing w:line="480" w:lineRule="auto"/>
        <w:rPr>
          <w:rFonts w:ascii="Times New Roman" w:hAnsi="Times New Roman" w:cs="Times New Roman"/>
          <w:sz w:val="28"/>
          <w:szCs w:val="28"/>
        </w:rPr>
      </w:pPr>
    </w:p>
    <w:p w14:paraId="3C028FC7" w14:textId="77777777" w:rsidR="009D3FB7" w:rsidRPr="00B80B4E" w:rsidRDefault="009D3FB7" w:rsidP="009D3FB7">
      <w:pPr>
        <w:spacing w:line="480" w:lineRule="auto"/>
        <w:rPr>
          <w:rFonts w:ascii="Times New Roman" w:hAnsi="Times New Roman" w:cs="Times New Roman"/>
          <w:b/>
          <w:bCs/>
        </w:rPr>
      </w:pPr>
      <w:r w:rsidRPr="00B80B4E">
        <w:rPr>
          <w:rFonts w:ascii="Times New Roman" w:hAnsi="Times New Roman" w:cs="Times New Roman"/>
          <w:b/>
          <w:bCs/>
        </w:rPr>
        <w:lastRenderedPageBreak/>
        <w:t>Introduction</w:t>
      </w:r>
    </w:p>
    <w:p w14:paraId="49529D1C"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In an era defined by mass amounts of digital information, the landscape of intelligence gathering has undergone a serious transformation. Open-source intelligence (OSINT), which refers to the collection and analysis of publicly available sources, has emerged as a new influential contributor to national security strategies. Unlike the typical intelligence disciplines such as human intelligence (HUMINT) or signals intelligence (SIGINT), OSINT draws from a vast array of freely available data sources. These open data sources include social media posts, news reports, commercial satellite imagery, academic publications, and commercial databases. This accessibility makes OSINT extremely effective at gathering timely information, which enables decision-makers to respond swiftly to emerging threats. Despite issues with reliability, ethical implications, and issues integration into the traditional intelligence community OSINT is an indispensable tool in national security decision-making that should change the United States’s national security strategies.</w:t>
      </w:r>
    </w:p>
    <w:p w14:paraId="01621085" w14:textId="77777777" w:rsidR="009D3FB7" w:rsidRPr="00B80B4E" w:rsidRDefault="009D3FB7" w:rsidP="009D3FB7">
      <w:pPr>
        <w:spacing w:line="480" w:lineRule="auto"/>
        <w:rPr>
          <w:rFonts w:ascii="Times New Roman" w:hAnsi="Times New Roman" w:cs="Times New Roman"/>
        </w:rPr>
      </w:pPr>
      <w:r w:rsidRPr="00B80B4E">
        <w:rPr>
          <w:rFonts w:ascii="Times New Roman" w:hAnsi="Times New Roman" w:cs="Times New Roman"/>
          <w:b/>
          <w:bCs/>
        </w:rPr>
        <w:t>Definition of Key Terms</w:t>
      </w:r>
    </w:p>
    <w:p w14:paraId="2A206D86" w14:textId="77777777" w:rsidR="009D3FB7" w:rsidRPr="00B80B4E" w:rsidRDefault="009D3FB7" w:rsidP="009D3FB7">
      <w:pPr>
        <w:spacing w:line="480" w:lineRule="auto"/>
        <w:ind w:firstLine="720"/>
        <w:rPr>
          <w:rFonts w:ascii="Times New Roman" w:hAnsi="Times New Roman" w:cs="Times New Roman"/>
        </w:rPr>
      </w:pPr>
      <w:r w:rsidRPr="00850620">
        <w:rPr>
          <w:rFonts w:ascii="Times New Roman" w:hAnsi="Times New Roman" w:cs="Times New Roman"/>
        </w:rPr>
        <w:t xml:space="preserve">The definition of open-source intelligence is far from </w:t>
      </w:r>
      <w:r w:rsidRPr="00B80B4E">
        <w:rPr>
          <w:rFonts w:ascii="Times New Roman" w:hAnsi="Times New Roman" w:cs="Times New Roman"/>
        </w:rPr>
        <w:t>universally accepted. OSINT</w:t>
      </w:r>
      <w:r w:rsidRPr="00850620">
        <w:rPr>
          <w:rFonts w:ascii="Times New Roman" w:hAnsi="Times New Roman" w:cs="Times New Roman"/>
        </w:rPr>
        <w:t xml:space="preserve"> has evolved alongside technological and institutional changes, leading to several competing </w:t>
      </w:r>
      <w:r w:rsidRPr="00B80B4E">
        <w:rPr>
          <w:rFonts w:ascii="Times New Roman" w:hAnsi="Times New Roman" w:cs="Times New Roman"/>
        </w:rPr>
        <w:t>definitions</w:t>
      </w:r>
      <w:r w:rsidRPr="00850620">
        <w:rPr>
          <w:rFonts w:ascii="Times New Roman" w:hAnsi="Times New Roman" w:cs="Times New Roman"/>
        </w:rPr>
        <w:t xml:space="preserve">. The U.S. intelligence community </w:t>
      </w:r>
      <w:r w:rsidRPr="00B80B4E">
        <w:rPr>
          <w:rFonts w:ascii="Times New Roman" w:hAnsi="Times New Roman" w:cs="Times New Roman"/>
        </w:rPr>
        <w:t xml:space="preserve">adopted a rather simple </w:t>
      </w:r>
      <w:r w:rsidRPr="00850620">
        <w:rPr>
          <w:rFonts w:ascii="Times New Roman" w:hAnsi="Times New Roman" w:cs="Times New Roman"/>
        </w:rPr>
        <w:t xml:space="preserve">definition that emphasizes </w:t>
      </w:r>
      <w:r w:rsidRPr="00B80B4E">
        <w:rPr>
          <w:rFonts w:ascii="Times New Roman" w:hAnsi="Times New Roman" w:cs="Times New Roman"/>
        </w:rPr>
        <w:t xml:space="preserve">the </w:t>
      </w:r>
      <w:r w:rsidRPr="00850620">
        <w:rPr>
          <w:rFonts w:ascii="Times New Roman" w:hAnsi="Times New Roman" w:cs="Times New Roman"/>
        </w:rPr>
        <w:t>information</w:t>
      </w:r>
      <w:r w:rsidRPr="00B80B4E">
        <w:rPr>
          <w:rFonts w:ascii="Times New Roman" w:hAnsi="Times New Roman" w:cs="Times New Roman"/>
        </w:rPr>
        <w:t xml:space="preserve"> that is collected as</w:t>
      </w:r>
      <w:r w:rsidRPr="00850620">
        <w:rPr>
          <w:rFonts w:ascii="Times New Roman" w:hAnsi="Times New Roman" w:cs="Times New Roman"/>
        </w:rPr>
        <w:t xml:space="preserve"> “publicly</w:t>
      </w:r>
      <w:r w:rsidRPr="00B80B4E">
        <w:rPr>
          <w:rFonts w:ascii="Times New Roman" w:hAnsi="Times New Roman" w:cs="Times New Roman"/>
        </w:rPr>
        <w:t xml:space="preserve"> or commercially</w:t>
      </w:r>
      <w:r w:rsidRPr="00850620">
        <w:rPr>
          <w:rFonts w:ascii="Times New Roman" w:hAnsi="Times New Roman" w:cs="Times New Roman"/>
        </w:rPr>
        <w:t xml:space="preserve"> available” and </w:t>
      </w:r>
      <w:r w:rsidRPr="00B80B4E">
        <w:rPr>
          <w:rFonts w:ascii="Times New Roman" w:hAnsi="Times New Roman" w:cs="Times New Roman"/>
        </w:rPr>
        <w:t>collected with the purpose to address specific intelligence priorities, requirements, or gaps”</w:t>
      </w:r>
      <w:r w:rsidRPr="00850620">
        <w:rPr>
          <w:rFonts w:ascii="Times New Roman" w:hAnsi="Times New Roman" w:cs="Times New Roman"/>
        </w:rPr>
        <w:t xml:space="preserve"> (U.S. Director of National Intelligence</w:t>
      </w:r>
      <w:r w:rsidRPr="00B80B4E">
        <w:rPr>
          <w:rFonts w:ascii="Times New Roman" w:hAnsi="Times New Roman" w:cs="Times New Roman"/>
        </w:rPr>
        <w:t>,</w:t>
      </w:r>
      <w:r w:rsidRPr="00850620">
        <w:rPr>
          <w:rFonts w:ascii="Times New Roman" w:hAnsi="Times New Roman" w:cs="Times New Roman"/>
        </w:rPr>
        <w:t xml:space="preserve"> 2024)</w:t>
      </w:r>
      <w:r w:rsidRPr="00B80B4E">
        <w:rPr>
          <w:rFonts w:ascii="Times New Roman" w:hAnsi="Times New Roman" w:cs="Times New Roman"/>
        </w:rPr>
        <w:t xml:space="preserve">. </w:t>
      </w:r>
      <w:r w:rsidRPr="00850620">
        <w:rPr>
          <w:rFonts w:ascii="Times New Roman" w:hAnsi="Times New Roman" w:cs="Times New Roman"/>
        </w:rPr>
        <w:t xml:space="preserve"> </w:t>
      </w:r>
      <w:r w:rsidRPr="00B80B4E">
        <w:rPr>
          <w:rFonts w:ascii="Times New Roman" w:hAnsi="Times New Roman" w:cs="Times New Roman"/>
        </w:rPr>
        <w:t xml:space="preserve">This definition has a heavy emphasis on the need for an intelligence requirement in addition to the parameters of the source. Traditional definitions of the </w:t>
      </w:r>
      <w:r w:rsidRPr="00B80B4E">
        <w:rPr>
          <w:rFonts w:ascii="Times New Roman" w:hAnsi="Times New Roman" w:cs="Times New Roman"/>
        </w:rPr>
        <w:lastRenderedPageBreak/>
        <w:t>collection disciplines forego any parameters on the source.</w:t>
      </w:r>
      <w:r w:rsidRPr="00B80B4E">
        <w:rPr>
          <w:rStyle w:val="FootnoteReference"/>
          <w:rFonts w:ascii="Times New Roman" w:hAnsi="Times New Roman" w:cs="Times New Roman"/>
        </w:rPr>
        <w:footnoteReference w:id="1"/>
      </w:r>
      <w:r w:rsidRPr="00B80B4E">
        <w:rPr>
          <w:rFonts w:ascii="Times New Roman" w:hAnsi="Times New Roman" w:cs="Times New Roman"/>
        </w:rPr>
        <w:t xml:space="preserve"> M</w:t>
      </w:r>
      <w:r w:rsidRPr="00850620">
        <w:rPr>
          <w:rFonts w:ascii="Times New Roman" w:hAnsi="Times New Roman" w:cs="Times New Roman"/>
        </w:rPr>
        <w:t>ore recently, commercial-sector analysts advocate a broader “open-source information” approach that includes any data obtainable without breaking laws</w:t>
      </w:r>
      <w:r w:rsidRPr="00B80B4E">
        <w:rPr>
          <w:rFonts w:ascii="Times New Roman" w:hAnsi="Times New Roman" w:cs="Times New Roman"/>
        </w:rPr>
        <w:t xml:space="preserve">, </w:t>
      </w:r>
      <w:r w:rsidRPr="00850620">
        <w:rPr>
          <w:rFonts w:ascii="Times New Roman" w:hAnsi="Times New Roman" w:cs="Times New Roman"/>
        </w:rPr>
        <w:t>encompassing paid databases, leaked documents published openly, and even crowdsourced material</w:t>
      </w:r>
      <w:r w:rsidRPr="00B80B4E">
        <w:rPr>
          <w:rFonts w:ascii="Times New Roman" w:hAnsi="Times New Roman" w:cs="Times New Roman"/>
        </w:rPr>
        <w:t xml:space="preserve">, </w:t>
      </w:r>
      <w:r w:rsidRPr="00850620">
        <w:rPr>
          <w:rFonts w:ascii="Times New Roman" w:hAnsi="Times New Roman" w:cs="Times New Roman"/>
        </w:rPr>
        <w:t>regardless of cost or original classification status</w:t>
      </w:r>
      <w:r w:rsidRPr="00B80B4E">
        <w:rPr>
          <w:rFonts w:ascii="Times New Roman" w:hAnsi="Times New Roman" w:cs="Times New Roman"/>
        </w:rPr>
        <w:t xml:space="preserve"> (Bohm and </w:t>
      </w:r>
      <w:proofErr w:type="spellStart"/>
      <w:r w:rsidRPr="00B80B4E">
        <w:rPr>
          <w:rFonts w:ascii="Times New Roman" w:hAnsi="Times New Roman" w:cs="Times New Roman"/>
        </w:rPr>
        <w:t>Lolagar</w:t>
      </w:r>
      <w:proofErr w:type="spellEnd"/>
      <w:r w:rsidRPr="00B80B4E">
        <w:rPr>
          <w:rFonts w:ascii="Times New Roman" w:hAnsi="Times New Roman" w:cs="Times New Roman"/>
        </w:rPr>
        <w:t>, 2021)</w:t>
      </w:r>
      <w:r w:rsidRPr="00850620">
        <w:rPr>
          <w:rFonts w:ascii="Times New Roman" w:hAnsi="Times New Roman" w:cs="Times New Roman"/>
        </w:rPr>
        <w:t xml:space="preserve">. </w:t>
      </w:r>
    </w:p>
    <w:p w14:paraId="391671CB" w14:textId="77777777" w:rsidR="009D3FB7"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S</w:t>
      </w:r>
      <w:r w:rsidRPr="00850620">
        <w:rPr>
          <w:rFonts w:ascii="Times New Roman" w:hAnsi="Times New Roman" w:cs="Times New Roman"/>
        </w:rPr>
        <w:t xml:space="preserve">cholars </w:t>
      </w:r>
      <w:r w:rsidRPr="00B80B4E">
        <w:rPr>
          <w:rFonts w:ascii="Times New Roman" w:hAnsi="Times New Roman" w:cs="Times New Roman"/>
        </w:rPr>
        <w:t xml:space="preserve">have provided much debate on what is included in OSINT even debating whether OSINT is its own intelligence discipline. Van Puyvelde and Rienzi in their work in </w:t>
      </w:r>
      <w:proofErr w:type="gramStart"/>
      <w:r w:rsidRPr="00B80B4E">
        <w:rPr>
          <w:rFonts w:ascii="Times New Roman" w:hAnsi="Times New Roman" w:cs="Times New Roman"/>
          <w:i/>
          <w:iCs/>
        </w:rPr>
        <w:t>In</w:t>
      </w:r>
      <w:proofErr w:type="gramEnd"/>
      <w:r w:rsidRPr="00B80B4E">
        <w:rPr>
          <w:rFonts w:ascii="Times New Roman" w:hAnsi="Times New Roman" w:cs="Times New Roman"/>
          <w:i/>
          <w:iCs/>
        </w:rPr>
        <w:t xml:space="preserve"> the rise of OSINT</w:t>
      </w:r>
      <w:r w:rsidRPr="00B80B4E">
        <w:rPr>
          <w:rFonts w:ascii="Times New Roman" w:hAnsi="Times New Roman" w:cs="Times New Roman"/>
        </w:rPr>
        <w:t xml:space="preserve"> dove into the OSINT debate in an encompassing manner. Their definition of OSINT is “a set of practices involving the collection, validation, and exploitation of publicly available data and information to meet informational needs.”</w:t>
      </w:r>
      <w:r w:rsidRPr="00850620">
        <w:rPr>
          <w:rFonts w:ascii="Times New Roman" w:hAnsi="Times New Roman" w:cs="Times New Roman"/>
        </w:rPr>
        <w:t xml:space="preserve"> </w:t>
      </w:r>
      <w:r w:rsidRPr="00B80B4E">
        <w:rPr>
          <w:rFonts w:ascii="Times New Roman" w:hAnsi="Times New Roman" w:cs="Times New Roman"/>
        </w:rPr>
        <w:t xml:space="preserve"> This definition focuses more on the techniques and practices used to collect publicly available data and still includes the need for an Intelligence requirement. This c</w:t>
      </w:r>
      <w:r w:rsidRPr="00850620">
        <w:rPr>
          <w:rFonts w:ascii="Times New Roman" w:hAnsi="Times New Roman" w:cs="Times New Roman"/>
        </w:rPr>
        <w:t>enters on accessibility and analytic tradecraft rather than source origin, classifying OSINT by the open methodologies and tools used rather than the strict public nature of the raw data</w:t>
      </w:r>
      <w:r w:rsidRPr="00B80B4E">
        <w:rPr>
          <w:rFonts w:ascii="Times New Roman" w:hAnsi="Times New Roman" w:cs="Times New Roman"/>
        </w:rPr>
        <w:t xml:space="preserve"> avoiding the legally obtained debate entirely</w:t>
      </w:r>
      <w:r w:rsidRPr="00850620">
        <w:rPr>
          <w:rFonts w:ascii="Times New Roman" w:hAnsi="Times New Roman" w:cs="Times New Roman"/>
        </w:rPr>
        <w:t xml:space="preserve">. </w:t>
      </w:r>
    </w:p>
    <w:p w14:paraId="2D183BFF"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noProof/>
        </w:rPr>
        <w:lastRenderedPageBreak/>
        <mc:AlternateContent>
          <mc:Choice Requires="wps">
            <w:drawing>
              <wp:anchor distT="0" distB="0" distL="114300" distR="114300" simplePos="0" relativeHeight="251659264" behindDoc="1" locked="0" layoutInCell="1" allowOverlap="1" wp14:anchorId="020A5D73" wp14:editId="62AFBDF2">
                <wp:simplePos x="0" y="0"/>
                <wp:positionH relativeFrom="column">
                  <wp:posOffset>2868295</wp:posOffset>
                </wp:positionH>
                <wp:positionV relativeFrom="paragraph">
                  <wp:posOffset>3929380</wp:posOffset>
                </wp:positionV>
                <wp:extent cx="3694430" cy="635"/>
                <wp:effectExtent l="0" t="0" r="0" b="0"/>
                <wp:wrapTight wrapText="bothSides">
                  <wp:wrapPolygon edited="0">
                    <wp:start x="0" y="0"/>
                    <wp:lineTo x="0" y="21600"/>
                    <wp:lineTo x="21600" y="21600"/>
                    <wp:lineTo x="21600" y="0"/>
                  </wp:wrapPolygon>
                </wp:wrapTight>
                <wp:docPr id="302407549" name="Text Box 1"/>
                <wp:cNvGraphicFramePr/>
                <a:graphic xmlns:a="http://schemas.openxmlformats.org/drawingml/2006/main">
                  <a:graphicData uri="http://schemas.microsoft.com/office/word/2010/wordprocessingShape">
                    <wps:wsp>
                      <wps:cNvSpPr txBox="1"/>
                      <wps:spPr>
                        <a:xfrm>
                          <a:off x="0" y="0"/>
                          <a:ext cx="3694430" cy="635"/>
                        </a:xfrm>
                        <a:prstGeom prst="rect">
                          <a:avLst/>
                        </a:prstGeom>
                        <a:solidFill>
                          <a:prstClr val="white"/>
                        </a:solidFill>
                        <a:ln>
                          <a:noFill/>
                        </a:ln>
                      </wps:spPr>
                      <wps:txbx>
                        <w:txbxContent>
                          <w:p w14:paraId="0722A398" w14:textId="77777777" w:rsidR="009D3FB7" w:rsidRPr="006F7026" w:rsidRDefault="009D3FB7" w:rsidP="009D3FB7">
                            <w:pPr>
                              <w:pStyle w:val="Caption"/>
                            </w:pPr>
                            <w:r w:rsidRPr="00506C3F">
                              <w:rPr>
                                <w:sz w:val="16"/>
                                <w:szCs w:val="16"/>
                              </w:rPr>
                              <w:t xml:space="preserve">Figure </w:t>
                            </w:r>
                            <w:r w:rsidRPr="00506C3F">
                              <w:rPr>
                                <w:sz w:val="16"/>
                                <w:szCs w:val="16"/>
                              </w:rPr>
                              <w:fldChar w:fldCharType="begin"/>
                            </w:r>
                            <w:r w:rsidRPr="00506C3F">
                              <w:rPr>
                                <w:sz w:val="16"/>
                                <w:szCs w:val="16"/>
                              </w:rPr>
                              <w:instrText xml:space="preserve"> SEQ Figure \* ARABIC </w:instrText>
                            </w:r>
                            <w:r w:rsidRPr="00506C3F">
                              <w:rPr>
                                <w:sz w:val="16"/>
                                <w:szCs w:val="16"/>
                              </w:rPr>
                              <w:fldChar w:fldCharType="separate"/>
                            </w:r>
                            <w:r w:rsidRPr="00506C3F">
                              <w:rPr>
                                <w:noProof/>
                                <w:sz w:val="16"/>
                                <w:szCs w:val="16"/>
                              </w:rPr>
                              <w:t>1</w:t>
                            </w:r>
                            <w:r w:rsidRPr="00506C3F">
                              <w:rPr>
                                <w:sz w:val="16"/>
                                <w:szCs w:val="16"/>
                              </w:rPr>
                              <w:fldChar w:fldCharType="end"/>
                            </w:r>
                            <w:r w:rsidRPr="00506C3F">
                              <w:rPr>
                                <w:sz w:val="16"/>
                                <w:szCs w:val="16"/>
                              </w:rPr>
                              <w:t>. The intelligence cycle from Joint Publication 2-0 February 2013</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20A5D73" id="_x0000_t202" coordsize="21600,21600" o:spt="202" path="m,l,21600r21600,l21600,xe">
                <v:stroke joinstyle="miter"/>
                <v:path gradientshapeok="t" o:connecttype="rect"/>
              </v:shapetype>
              <v:shape id="Text Box 1" o:spid="_x0000_s1026" type="#_x0000_t202" style="position:absolute;left:0;text-align:left;margin-left:225.85pt;margin-top:309.4pt;width:290.9pt;height:.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" stroked="f">
                <v:textbox style="mso-fit-shape-to-text:t" inset="0,0,0,0">
                  <w:txbxContent>
                    <w:p w14:paraId="0722A398" w14:textId="77777777" w:rsidR="009D3FB7" w:rsidRPr="006F7026" w:rsidRDefault="009D3FB7" w:rsidP="009D3FB7">
                      <w:pPr>
                        <w:pStyle w:val="Caption"/>
                      </w:pPr>
                      <w:r w:rsidRPr="00506C3F">
                        <w:rPr>
                          <w:sz w:val="16"/>
                          <w:szCs w:val="16"/>
                        </w:rPr>
                        <w:t xml:space="preserve">Figure </w:t>
                      </w:r>
                      <w:r w:rsidRPr="00506C3F">
                        <w:rPr>
                          <w:sz w:val="16"/>
                          <w:szCs w:val="16"/>
                        </w:rPr>
                        <w:fldChar w:fldCharType="begin"/>
                      </w:r>
                      <w:r w:rsidRPr="00506C3F">
                        <w:rPr>
                          <w:sz w:val="16"/>
                          <w:szCs w:val="16"/>
                        </w:rPr>
                        <w:instrText xml:space="preserve"> SEQ Figure \* ARABIC </w:instrText>
                      </w:r>
                      <w:r w:rsidRPr="00506C3F">
                        <w:rPr>
                          <w:sz w:val="16"/>
                          <w:szCs w:val="16"/>
                        </w:rPr>
                        <w:fldChar w:fldCharType="separate"/>
                      </w:r>
                      <w:r w:rsidRPr="00506C3F">
                        <w:rPr>
                          <w:noProof/>
                          <w:sz w:val="16"/>
                          <w:szCs w:val="16"/>
                        </w:rPr>
                        <w:t>1</w:t>
                      </w:r>
                      <w:r w:rsidRPr="00506C3F">
                        <w:rPr>
                          <w:sz w:val="16"/>
                          <w:szCs w:val="16"/>
                        </w:rPr>
                        <w:fldChar w:fldCharType="end"/>
                      </w:r>
                      <w:r w:rsidRPr="00506C3F">
                        <w:rPr>
                          <w:sz w:val="16"/>
                          <w:szCs w:val="16"/>
                        </w:rPr>
                        <w:t>. The intelligence cycle from Joint Publication 2-0 February 2013</w:t>
                      </w:r>
                      <w:r>
                        <w:t>.</w:t>
                      </w:r>
                    </w:p>
                  </w:txbxContent>
                </v:textbox>
                <w10:wrap type="tight"/>
              </v:shape>
            </w:pict>
          </mc:Fallback>
        </mc:AlternateContent>
      </w:r>
      <w:r w:rsidRPr="00B80B4E">
        <w:rPr>
          <w:rFonts w:ascii="Times New Roman" w:hAnsi="Times New Roman" w:cs="Times New Roman"/>
        </w:rPr>
        <w:drawing>
          <wp:anchor distT="0" distB="0" distL="114300" distR="114300" simplePos="0" relativeHeight="251660288" behindDoc="1" locked="0" layoutInCell="1" allowOverlap="1" wp14:anchorId="0B16DD76" wp14:editId="073ABB9B">
            <wp:simplePos x="0" y="0"/>
            <wp:positionH relativeFrom="column">
              <wp:posOffset>2914650</wp:posOffset>
            </wp:positionH>
            <wp:positionV relativeFrom="paragraph">
              <wp:posOffset>886460</wp:posOffset>
            </wp:positionV>
            <wp:extent cx="3095625" cy="3041316"/>
            <wp:effectExtent l="0" t="0" r="0" b="6985"/>
            <wp:wrapTight wrapText="bothSides">
              <wp:wrapPolygon edited="0">
                <wp:start x="0" y="0"/>
                <wp:lineTo x="0" y="21514"/>
                <wp:lineTo x="21401" y="21514"/>
                <wp:lineTo x="21401" y="0"/>
                <wp:lineTo x="0" y="0"/>
              </wp:wrapPolygon>
            </wp:wrapTight>
            <wp:docPr id="783271477" name="Picture 1" descr="Diagram of a diagram of a miss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71477" name="Picture 1" descr="Diagram of a diagram of a mission&#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3095625" cy="3041316"/>
                    </a:xfrm>
                    <a:prstGeom prst="rect">
                      <a:avLst/>
                    </a:prstGeom>
                  </pic:spPr>
                </pic:pic>
              </a:graphicData>
            </a:graphic>
          </wp:anchor>
        </w:drawing>
      </w:r>
      <w:r w:rsidRPr="00B80B4E">
        <w:rPr>
          <w:rFonts w:ascii="Times New Roman" w:hAnsi="Times New Roman" w:cs="Times New Roman"/>
        </w:rPr>
        <w:t xml:space="preserve">  For the sake of this paper open-source intelligence will be defined as the systematic collection, processing, exploitation, and dissemination of information from publicly available sources to meet specific intelligence requirements. This includes the processes to gather open-source information (which is raw data without analytical refinement), the practices to complete the intelligence cycle with the OSINT and finally includes the strict justification requirement to gather the OSINT. OSINT sources must include all types of mass media, social networks, geospatial data, and government reports (even if illegally obtained) but must come with a proper justification and need for collection.</w:t>
      </w:r>
    </w:p>
    <w:p w14:paraId="15C26D1F" w14:textId="77777777" w:rsidR="009D3FB7" w:rsidRPr="00B80B4E" w:rsidRDefault="009D3FB7" w:rsidP="009D3FB7">
      <w:pPr>
        <w:spacing w:line="480" w:lineRule="auto"/>
        <w:rPr>
          <w:rFonts w:ascii="Times New Roman" w:hAnsi="Times New Roman" w:cs="Times New Roman"/>
          <w:b/>
          <w:bCs/>
        </w:rPr>
      </w:pPr>
      <w:r w:rsidRPr="00B80B4E">
        <w:rPr>
          <w:rFonts w:ascii="Times New Roman" w:hAnsi="Times New Roman" w:cs="Times New Roman"/>
          <w:b/>
          <w:bCs/>
        </w:rPr>
        <w:t>Literature Review</w:t>
      </w:r>
    </w:p>
    <w:p w14:paraId="5EE0FCAD"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The scholarly discourse on OSINT in national security decision-making is small but interesting section due to the relatively new nature of OSINT, the problems with government classification processes and the general lack of public knowledge on intelligence community practices. Early debates on OSINT'’s role argued it was supplementary to classified intelligence, but recently the mass amounts of information highlight its ability to lead the intelligence community in an information-saturated world. With the debut of Artificial Intelligence (AI) OSINT has also had to change to evolve around the dissemination of AI information and the use of AI inside the intelligence cycle processes.  However, Puyvelde and Rienzi (2025) challenge that OSINT is not revolutionary. Instead, they define OSINT as the methods and practices </w:t>
      </w:r>
      <w:r w:rsidRPr="00B80B4E">
        <w:rPr>
          <w:rFonts w:ascii="Times New Roman" w:hAnsi="Times New Roman" w:cs="Times New Roman"/>
        </w:rPr>
        <w:lastRenderedPageBreak/>
        <w:t>involved, which then makes OSINT just an evolution of traditional practices. They warn against over-reliance, which could undermine expertise, and emphasize ethical concerns like disinformation but draw correlations between the ethical concerns of OSINT to the ethical concerns of Intelligence gained through “illegal” means.</w:t>
      </w:r>
    </w:p>
    <w:p w14:paraId="784A5E73"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The more standard line of reasoning throughout academia uses the data source and a more standard definition of OSINT to highlight the new field (Ghioni, Taddeo, and </w:t>
      </w:r>
      <w:proofErr w:type="spellStart"/>
      <w:r w:rsidRPr="00B80B4E">
        <w:rPr>
          <w:rFonts w:ascii="Times New Roman" w:hAnsi="Times New Roman" w:cs="Times New Roman"/>
        </w:rPr>
        <w:t>Floridi</w:t>
      </w:r>
      <w:proofErr w:type="spellEnd"/>
      <w:r w:rsidRPr="00B80B4E">
        <w:rPr>
          <w:rFonts w:ascii="Times New Roman" w:hAnsi="Times New Roman" w:cs="Times New Roman"/>
        </w:rPr>
        <w:t xml:space="preserve">, 2023). Additionally, the amount of OSINT now conducted by the US/UK is estimated as constituting 80-90% of Western intelligence and Law Enforcement Agency (LEA) activities (Ghioni, Taddeo, and </w:t>
      </w:r>
      <w:proofErr w:type="spellStart"/>
      <w:r w:rsidRPr="00B80B4E">
        <w:rPr>
          <w:rFonts w:ascii="Times New Roman" w:hAnsi="Times New Roman" w:cs="Times New Roman"/>
        </w:rPr>
        <w:t>Floridi</w:t>
      </w:r>
      <w:proofErr w:type="spellEnd"/>
      <w:r w:rsidRPr="00B80B4E">
        <w:rPr>
          <w:rFonts w:ascii="Times New Roman" w:hAnsi="Times New Roman" w:cs="Times New Roman"/>
        </w:rPr>
        <w:t xml:space="preserve">, 2023). Ghioni, Taddeo, and </w:t>
      </w:r>
      <w:proofErr w:type="spellStart"/>
      <w:r w:rsidRPr="00B80B4E">
        <w:rPr>
          <w:rFonts w:ascii="Times New Roman" w:hAnsi="Times New Roman" w:cs="Times New Roman"/>
        </w:rPr>
        <w:t>Floridi</w:t>
      </w:r>
      <w:proofErr w:type="spellEnd"/>
      <w:r w:rsidRPr="00B80B4E">
        <w:rPr>
          <w:rFonts w:ascii="Times New Roman" w:hAnsi="Times New Roman" w:cs="Times New Roman"/>
        </w:rPr>
        <w:t xml:space="preserve"> (2023) argue that the addition of AI tools </w:t>
      </w:r>
      <w:proofErr w:type="gramStart"/>
      <w:r w:rsidRPr="00B80B4E">
        <w:rPr>
          <w:rFonts w:ascii="Times New Roman" w:hAnsi="Times New Roman" w:cs="Times New Roman"/>
        </w:rPr>
        <w:t>automate</w:t>
      </w:r>
      <w:proofErr w:type="gramEnd"/>
      <w:r w:rsidRPr="00B80B4E">
        <w:rPr>
          <w:rFonts w:ascii="Times New Roman" w:hAnsi="Times New Roman" w:cs="Times New Roman"/>
        </w:rPr>
        <w:t xml:space="preserve"> collection and analysis while yielding faster results. They argue that since the results are faster and more prone to bias and manipulation, they raise governance, ethical, legal, and social implications (GELSI). The need for further research and policy changes is more apparent when viewing OSINT as a major new development that is actively consuming 80-90% of our intelligence activities rather than just an evolution in techniques.</w:t>
      </w:r>
    </w:p>
    <w:p w14:paraId="5816474E"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If the numbers used by </w:t>
      </w:r>
      <w:proofErr w:type="spellStart"/>
      <w:r w:rsidRPr="00B80B4E">
        <w:rPr>
          <w:rFonts w:ascii="Times New Roman" w:hAnsi="Times New Roman" w:cs="Times New Roman"/>
        </w:rPr>
        <w:t>Ghioni</w:t>
      </w:r>
      <w:proofErr w:type="spellEnd"/>
      <w:r w:rsidRPr="00B80B4E">
        <w:rPr>
          <w:rFonts w:ascii="Times New Roman" w:hAnsi="Times New Roman" w:cs="Times New Roman"/>
        </w:rPr>
        <w:t xml:space="preserve"> are accurate in that 80-90% of all western intelligence is coming from OSINT then logically it can be assumed that OSINT is directly responsible for enhancing decision making at tactical, operational and strategic levels. Laurence Marzell in </w:t>
      </w:r>
      <w:r w:rsidRPr="00B80B4E">
        <w:rPr>
          <w:rFonts w:ascii="Times New Roman" w:hAnsi="Times New Roman" w:cs="Times New Roman"/>
          <w:i/>
          <w:iCs/>
        </w:rPr>
        <w:t>OSINT as Part of the Strategic National Security Landscape</w:t>
      </w:r>
      <w:r w:rsidRPr="00B80B4E">
        <w:rPr>
          <w:rFonts w:ascii="Times New Roman" w:hAnsi="Times New Roman" w:cs="Times New Roman"/>
        </w:rPr>
        <w:t xml:space="preserve"> (2016) also notes that 90% of United Kingdom intelligence results from open sources. He argues that there is a need for an overarching governance architecture needed for decision making </w:t>
      </w:r>
      <w:proofErr w:type="gramStart"/>
      <w:r w:rsidRPr="00B80B4E">
        <w:rPr>
          <w:rFonts w:ascii="Times New Roman" w:hAnsi="Times New Roman" w:cs="Times New Roman"/>
        </w:rPr>
        <w:t>in order to</w:t>
      </w:r>
      <w:proofErr w:type="gramEnd"/>
      <w:r w:rsidRPr="00B80B4E">
        <w:rPr>
          <w:rFonts w:ascii="Times New Roman" w:hAnsi="Times New Roman" w:cs="Times New Roman"/>
        </w:rPr>
        <w:t xml:space="preserve"> increase accuracy but there is a great need for OSINT to be used especially by law enforcement agencies/emergency response.</w:t>
      </w:r>
    </w:p>
    <w:p w14:paraId="69BA59F8" w14:textId="77777777" w:rsidR="009D3FB7" w:rsidRPr="00B80B4E" w:rsidRDefault="009D3FB7" w:rsidP="009D3FB7">
      <w:pPr>
        <w:spacing w:line="480" w:lineRule="auto"/>
        <w:rPr>
          <w:rFonts w:ascii="Times New Roman" w:hAnsi="Times New Roman" w:cs="Times New Roman"/>
          <w:b/>
          <w:bCs/>
        </w:rPr>
      </w:pPr>
      <w:r w:rsidRPr="00B80B4E">
        <w:rPr>
          <w:rFonts w:ascii="Times New Roman" w:hAnsi="Times New Roman" w:cs="Times New Roman"/>
          <w:b/>
          <w:bCs/>
        </w:rPr>
        <w:t>The Argument for OSINT Analysis</w:t>
      </w:r>
    </w:p>
    <w:p w14:paraId="2D1A68BE"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lastRenderedPageBreak/>
        <w:t xml:space="preserve">OSINT's integration into national security decision-making is apparent in many of its Intelligence agencies. Unlike SIGINT, GEOINT or HUMINT there is no overarching OSINT agency responsible for analyzing and producing intelligence from open sources. And yet many agencies already utilize OSINT to enhance strategic foresight and operational responsiveness. The very nature of using open sources enables the collection of actionable insights without the logistical burdens of clandestine operations, which reduces costs and accelerates decision making. </w:t>
      </w:r>
    </w:p>
    <w:p w14:paraId="69311F35"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 Open source information does not fit the traditional realism views of national security as state verses state survival. The threat of deception or inaccuracy fuels discourse arguing against its effectiveness</w:t>
      </w:r>
      <w:r>
        <w:rPr>
          <w:rFonts w:ascii="Times New Roman" w:hAnsi="Times New Roman" w:cs="Times New Roman"/>
        </w:rPr>
        <w:t xml:space="preserve"> (Pastor-Galindo, 2020)</w:t>
      </w:r>
      <w:r w:rsidRPr="00B80B4E">
        <w:rPr>
          <w:rFonts w:ascii="Times New Roman" w:hAnsi="Times New Roman" w:cs="Times New Roman"/>
        </w:rPr>
        <w:t xml:space="preserve">. What OSINT truly excels at is information beyond the state to state view and down to individuals. It addresses non-traditional military threats or nonmilitary threats like ISIS or worldwide pandemics. The United States’ Paradigm shift from a national security perspective to a human security perspective to include non-traditional threats is perfect for the intelligence that OSINT provides. Utilizing open sources for threats to national security like pandemics, climate change or refugee movements, empowers decision-makers to prioritize human-centric policies and on its own is beneficial enough to warrant further resources expanding the field. </w:t>
      </w:r>
    </w:p>
    <w:p w14:paraId="1C871A75"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OSINT is not just effective within the human security paradigm. The more traditional national security focus is also boosted by the timeliness of open source information. National security decision makers </w:t>
      </w:r>
      <w:proofErr w:type="gramStart"/>
      <w:r w:rsidRPr="00B80B4E">
        <w:rPr>
          <w:rFonts w:ascii="Times New Roman" w:hAnsi="Times New Roman" w:cs="Times New Roman"/>
        </w:rPr>
        <w:t>are able to</w:t>
      </w:r>
      <w:proofErr w:type="gramEnd"/>
      <w:r w:rsidRPr="00B80B4E">
        <w:rPr>
          <w:rFonts w:ascii="Times New Roman" w:hAnsi="Times New Roman" w:cs="Times New Roman"/>
        </w:rPr>
        <w:t xml:space="preserve"> be fed intelligence in near real time through OSINT. These decision makers can </w:t>
      </w:r>
      <w:r w:rsidRPr="005C4854">
        <w:rPr>
          <w:rFonts w:ascii="Times New Roman" w:hAnsi="Times New Roman" w:cs="Times New Roman"/>
        </w:rPr>
        <w:t xml:space="preserve">shift from reactive postures to proactive strategies, where early detection can avert escalations. For instance, in military applications, OSINT facilitates the blending of social network analysis with geospatial tools to map adversary relationships and movements, </w:t>
      </w:r>
      <w:r w:rsidRPr="005C4854">
        <w:rPr>
          <w:rFonts w:ascii="Times New Roman" w:hAnsi="Times New Roman" w:cs="Times New Roman"/>
        </w:rPr>
        <w:lastRenderedPageBreak/>
        <w:t>enhancing predictive modeling for conflict zones. This fusion not only improves the accuracy of threat evaluations but also fosters interoperability among allied intelligence communities</w:t>
      </w:r>
      <w:r w:rsidRPr="00B80B4E">
        <w:rPr>
          <w:rFonts w:ascii="Times New Roman" w:hAnsi="Times New Roman" w:cs="Times New Roman"/>
        </w:rPr>
        <w:t>. S</w:t>
      </w:r>
      <w:r w:rsidRPr="005C4854">
        <w:rPr>
          <w:rFonts w:ascii="Times New Roman" w:hAnsi="Times New Roman" w:cs="Times New Roman"/>
        </w:rPr>
        <w:t xml:space="preserve">tandardized OSINT </w:t>
      </w:r>
      <w:r w:rsidRPr="00B80B4E">
        <w:rPr>
          <w:rFonts w:ascii="Times New Roman" w:hAnsi="Times New Roman" w:cs="Times New Roman"/>
        </w:rPr>
        <w:t xml:space="preserve">methodologies </w:t>
      </w:r>
      <w:r w:rsidRPr="005C4854">
        <w:rPr>
          <w:rFonts w:ascii="Times New Roman" w:hAnsi="Times New Roman" w:cs="Times New Roman"/>
        </w:rPr>
        <w:t>enable seamless data sharing without compromising sensitivities</w:t>
      </w:r>
      <w:r w:rsidRPr="00B80B4E">
        <w:rPr>
          <w:rFonts w:ascii="Times New Roman" w:hAnsi="Times New Roman" w:cs="Times New Roman"/>
        </w:rPr>
        <w:t xml:space="preserve"> or running into classification issues</w:t>
      </w:r>
      <w:r w:rsidRPr="005C4854">
        <w:rPr>
          <w:rFonts w:ascii="Times New Roman" w:hAnsi="Times New Roman" w:cs="Times New Roman"/>
        </w:rPr>
        <w:t>.</w:t>
      </w:r>
    </w:p>
    <w:p w14:paraId="060ECB0E" w14:textId="77777777" w:rsidR="009D3FB7" w:rsidRPr="00B80B4E" w:rsidRDefault="009D3FB7" w:rsidP="009D3FB7">
      <w:pPr>
        <w:spacing w:line="480" w:lineRule="auto"/>
        <w:ind w:firstLine="720"/>
        <w:rPr>
          <w:rFonts w:ascii="Times New Roman" w:hAnsi="Times New Roman" w:cs="Times New Roman"/>
        </w:rPr>
      </w:pPr>
      <w:r w:rsidRPr="005C4854">
        <w:rPr>
          <w:rFonts w:ascii="Times New Roman" w:hAnsi="Times New Roman" w:cs="Times New Roman"/>
        </w:rPr>
        <w:t xml:space="preserve">In national security terms, such democratization mitigates the monopolization of knowledge by adversaries, leveling the informational playing field in hybrid warfare scenarios where narrative control is paramount. </w:t>
      </w:r>
      <w:r w:rsidRPr="00B80B4E">
        <w:rPr>
          <w:rFonts w:ascii="Times New Roman" w:hAnsi="Times New Roman" w:cs="Times New Roman"/>
        </w:rPr>
        <w:t>Evidence in Ukraine</w:t>
      </w:r>
      <w:r w:rsidRPr="005C4854">
        <w:rPr>
          <w:rFonts w:ascii="Times New Roman" w:hAnsi="Times New Roman" w:cs="Times New Roman"/>
        </w:rPr>
        <w:t xml:space="preserve"> supports this, noting that OSINT's low barriers to entry</w:t>
      </w:r>
      <w:r w:rsidRPr="00B80B4E">
        <w:rPr>
          <w:rFonts w:ascii="Times New Roman" w:hAnsi="Times New Roman" w:cs="Times New Roman"/>
        </w:rPr>
        <w:t xml:space="preserve">, </w:t>
      </w:r>
      <w:r w:rsidRPr="005C4854">
        <w:rPr>
          <w:rFonts w:ascii="Times New Roman" w:hAnsi="Times New Roman" w:cs="Times New Roman"/>
        </w:rPr>
        <w:t>enable rapid, global-scale investigations that outpace traditional agencies in speed and breadth. For counterterrorism, this translates to proactive disruption of networks through social media profiling, where open data reveals recruitment patterns and funding flows without necessitating intrusive surveillance. The resultant resilience against disinformation campaigns further underscores OSINT's strategic edge, as iterative verification processes</w:t>
      </w:r>
      <w:r w:rsidRPr="00B80B4E">
        <w:rPr>
          <w:rFonts w:ascii="Times New Roman" w:hAnsi="Times New Roman" w:cs="Times New Roman"/>
        </w:rPr>
        <w:t xml:space="preserve">, </w:t>
      </w:r>
      <w:r w:rsidRPr="005C4854">
        <w:rPr>
          <w:rFonts w:ascii="Times New Roman" w:hAnsi="Times New Roman" w:cs="Times New Roman"/>
        </w:rPr>
        <w:t>drawing from diverse public inputs</w:t>
      </w:r>
      <w:r w:rsidRPr="00B80B4E">
        <w:rPr>
          <w:rFonts w:ascii="Times New Roman" w:hAnsi="Times New Roman" w:cs="Times New Roman"/>
        </w:rPr>
        <w:t xml:space="preserve">, </w:t>
      </w:r>
      <w:r w:rsidRPr="005C4854">
        <w:rPr>
          <w:rFonts w:ascii="Times New Roman" w:hAnsi="Times New Roman" w:cs="Times New Roman"/>
        </w:rPr>
        <w:t>build robust defenses against narrative manipulation.</w:t>
      </w:r>
    </w:p>
    <w:p w14:paraId="009095AE"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The Russia-Ukraine war is one of the best examples of the development of OSINT during a state to state conflict. During the early stages of the war OSINT was responsible for early warning for the Ukrainian military (Puyvelde and Rienzi, 2024). Social media posts and satellite imagery showed the mobilization of the Russian military to the point where a graduate student “Steven De La Fuente” was able to identify the location of the buildup prior to the operation beginning (Van Beek, 2024). Additionally, OSINT became key in confirming false narratives, deception operations, reshaping perceptions, documenting war crimes and targeting of Russian troops (Van Beek, 2024).  This real-time intelligence aided Ukrainian and international decision makers, highlighting OSINT's agility and protection against a hybrid warfare threat who utilizes the social media space to conduct influence operations. </w:t>
      </w:r>
    </w:p>
    <w:p w14:paraId="45CAF386"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lastRenderedPageBreak/>
        <w:t>Even in a more non-traditional conflict like counterterrorism OSINT is immensely useful. In 2016, the United States was able to track ISIS fighters from social media posts, where geolocation via metadata and landmarks revealed training camps near Raqqa, and a convoy of ISIS vehicles near Fallujah in Iraq. This directly fed into targeting efforts by coalition airstrikes (Williams, 2018). Not only did this feed directly into the Intelligence cycle but it allowed for target confirmation in an environment where the enemy was not wearing a uniform. Crowdsourced OSINT platforms like Bellingcat were even able to identify new drone tactics by ISIS and warn coalition forces of grenade-dropping UAVs (Unver, 2018). The benefits of OSINT in counter terrorism operations not only help targeting efforts but they better align with human security by protecting civilians.</w:t>
      </w:r>
    </w:p>
    <w:p w14:paraId="15ED482E"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Accuracy is a large risk when it comes to OSINT and the systems and techniques that use it. If decision makers are being fed inaccurate intelligence it can result in a threat to national security on the strategic level. Oerlemans and </w:t>
      </w:r>
      <w:proofErr w:type="spellStart"/>
      <w:r w:rsidRPr="00B80B4E">
        <w:rPr>
          <w:rFonts w:ascii="Times New Roman" w:hAnsi="Times New Roman" w:cs="Times New Roman"/>
        </w:rPr>
        <w:t>Langenhuiljzen</w:t>
      </w:r>
      <w:proofErr w:type="spellEnd"/>
      <w:r w:rsidRPr="00B80B4E">
        <w:rPr>
          <w:rFonts w:ascii="Times New Roman" w:hAnsi="Times New Roman" w:cs="Times New Roman"/>
        </w:rPr>
        <w:t xml:space="preserve"> note that OSINT can “pose a threat to national security due to its potential for exploitation by adversaries” (Oerlemans and </w:t>
      </w:r>
      <w:proofErr w:type="spellStart"/>
      <w:r w:rsidRPr="00B80B4E">
        <w:rPr>
          <w:rFonts w:ascii="Times New Roman" w:hAnsi="Times New Roman" w:cs="Times New Roman"/>
        </w:rPr>
        <w:t>Langenhuiljzen</w:t>
      </w:r>
      <w:proofErr w:type="spellEnd"/>
      <w:r w:rsidRPr="00B80B4E">
        <w:rPr>
          <w:rFonts w:ascii="Times New Roman" w:hAnsi="Times New Roman" w:cs="Times New Roman"/>
        </w:rPr>
        <w:t xml:space="preserve">, 2025). If an adversary can flood the system with false information OSINT runs the risk of being used for deception operations. The benefit of many traditional intelligence sources is that they come with the general assumption that the adversary does not know that we have that information. </w:t>
      </w:r>
    </w:p>
    <w:p w14:paraId="4AF6CC40"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On a phycological level, if a secret intelligence source provides information stating one way and OSINT states the same Pedersen and Jansen found that analysts, “value a single intelligence estimate more if the intelligence is secret and value it less if it is open source, even if the two estimates are identical” (Pedersen and Jansen, 2019). This implies that OSINT is more accurate than analysts realize simply due to their own psychological bias. Another important </w:t>
      </w:r>
      <w:r w:rsidRPr="00B80B4E">
        <w:rPr>
          <w:rFonts w:ascii="Times New Roman" w:hAnsi="Times New Roman" w:cs="Times New Roman"/>
        </w:rPr>
        <w:lastRenderedPageBreak/>
        <w:t>finding is that “secret intelligence makes analysts less critical and less reflective, whereas open-source intelligence makes analysts more critical and more reflective” (Pedersen and Jansen, 2019). At the fundamental level the threat of inaccurate decision making based on OSINT is much less since analysts view OSINT more critically allowing for more accuracy even if the stated certainty level is less than if it were a secret source.</w:t>
      </w:r>
    </w:p>
    <w:p w14:paraId="79068E49" w14:textId="77777777" w:rsidR="009D3FB7" w:rsidRPr="00B80B4E" w:rsidRDefault="009D3FB7" w:rsidP="009D3FB7">
      <w:pPr>
        <w:spacing w:line="480" w:lineRule="auto"/>
        <w:ind w:firstLine="720"/>
        <w:rPr>
          <w:rFonts w:ascii="Times New Roman" w:hAnsi="Times New Roman" w:cs="Times New Roman"/>
        </w:rPr>
      </w:pPr>
      <w:proofErr w:type="gramStart"/>
      <w:r w:rsidRPr="00ED37EB">
        <w:rPr>
          <w:rFonts w:ascii="Times New Roman" w:hAnsi="Times New Roman" w:cs="Times New Roman"/>
        </w:rPr>
        <w:t>Concerns surrounding</w:t>
      </w:r>
      <w:proofErr w:type="gramEnd"/>
      <w:r w:rsidRPr="00ED37EB">
        <w:rPr>
          <w:rFonts w:ascii="Times New Roman" w:hAnsi="Times New Roman" w:cs="Times New Roman"/>
        </w:rPr>
        <w:t xml:space="preserve"> OSINT, including disinformation proliferation and privacy encroachments, are valid yet systematically outweighed by its net contributions </w:t>
      </w:r>
      <w:r w:rsidRPr="00B80B4E">
        <w:rPr>
          <w:rFonts w:ascii="Times New Roman" w:hAnsi="Times New Roman" w:cs="Times New Roman"/>
        </w:rPr>
        <w:t>and its unique ability to directly counter disinformation</w:t>
      </w:r>
      <w:r w:rsidRPr="00ED37EB">
        <w:rPr>
          <w:rFonts w:ascii="Times New Roman" w:hAnsi="Times New Roman" w:cs="Times New Roman"/>
        </w:rPr>
        <w:t>.</w:t>
      </w:r>
      <w:r w:rsidRPr="00B80B4E">
        <w:rPr>
          <w:rFonts w:ascii="Times New Roman" w:hAnsi="Times New Roman" w:cs="Times New Roman"/>
        </w:rPr>
        <w:t xml:space="preserve"> R</w:t>
      </w:r>
      <w:r w:rsidRPr="00ED37EB">
        <w:rPr>
          <w:rFonts w:ascii="Times New Roman" w:hAnsi="Times New Roman" w:cs="Times New Roman"/>
        </w:rPr>
        <w:t xml:space="preserve">isks, such as adversary </w:t>
      </w:r>
      <w:r w:rsidRPr="00B80B4E">
        <w:rPr>
          <w:rFonts w:ascii="Times New Roman" w:hAnsi="Times New Roman" w:cs="Times New Roman"/>
        </w:rPr>
        <w:t>deception operations</w:t>
      </w:r>
      <w:r w:rsidRPr="00ED37EB">
        <w:rPr>
          <w:rFonts w:ascii="Times New Roman" w:hAnsi="Times New Roman" w:cs="Times New Roman"/>
        </w:rPr>
        <w:t xml:space="preserve"> through fabricated social media narratives, </w:t>
      </w:r>
      <w:r w:rsidRPr="00B80B4E">
        <w:rPr>
          <w:rFonts w:ascii="Times New Roman" w:hAnsi="Times New Roman" w:cs="Times New Roman"/>
        </w:rPr>
        <w:t>are just as dangerous as</w:t>
      </w:r>
      <w:r w:rsidRPr="00ED37EB">
        <w:rPr>
          <w:rFonts w:ascii="Times New Roman" w:hAnsi="Times New Roman" w:cs="Times New Roman"/>
        </w:rPr>
        <w:t xml:space="preserve"> longstanding challenges in </w:t>
      </w:r>
      <w:r w:rsidRPr="00B80B4E">
        <w:rPr>
          <w:rFonts w:ascii="Times New Roman" w:hAnsi="Times New Roman" w:cs="Times New Roman"/>
        </w:rPr>
        <w:t>other intelligence disciplines. Yet these deception operations</w:t>
      </w:r>
      <w:r w:rsidRPr="00ED37EB">
        <w:rPr>
          <w:rFonts w:ascii="Times New Roman" w:hAnsi="Times New Roman" w:cs="Times New Roman"/>
        </w:rPr>
        <w:t xml:space="preserve"> are </w:t>
      </w:r>
      <w:r w:rsidRPr="00B80B4E">
        <w:rPr>
          <w:rFonts w:ascii="Times New Roman" w:hAnsi="Times New Roman" w:cs="Times New Roman"/>
        </w:rPr>
        <w:t>better handled</w:t>
      </w:r>
      <w:r w:rsidRPr="00ED37EB">
        <w:rPr>
          <w:rFonts w:ascii="Times New Roman" w:hAnsi="Times New Roman" w:cs="Times New Roman"/>
        </w:rPr>
        <w:t xml:space="preserve"> by</w:t>
      </w:r>
      <w:r w:rsidRPr="00B80B4E">
        <w:rPr>
          <w:rFonts w:ascii="Times New Roman" w:hAnsi="Times New Roman" w:cs="Times New Roman"/>
        </w:rPr>
        <w:t xml:space="preserve"> the all-source m</w:t>
      </w:r>
      <w:r w:rsidRPr="00ED37EB">
        <w:rPr>
          <w:rFonts w:ascii="Times New Roman" w:hAnsi="Times New Roman" w:cs="Times New Roman"/>
        </w:rPr>
        <w:t>ulti-method corroboration</w:t>
      </w:r>
      <w:r w:rsidRPr="00B80B4E">
        <w:rPr>
          <w:rFonts w:ascii="Times New Roman" w:hAnsi="Times New Roman" w:cs="Times New Roman"/>
        </w:rPr>
        <w:t xml:space="preserve"> and psychological distrust that is inherent to OSINT (Puyvelde and Rienzi, 2025).  </w:t>
      </w:r>
      <w:r w:rsidRPr="00ED37EB">
        <w:rPr>
          <w:rFonts w:ascii="Times New Roman" w:hAnsi="Times New Roman" w:cs="Times New Roman"/>
        </w:rPr>
        <w:t xml:space="preserve">In the Ukraine conflict, for instance, OSINT's cross-verification of geolocated videos and satellite imagery exposed false claims, informing allied sanctions and military aid with high </w:t>
      </w:r>
      <w:r w:rsidRPr="00B80B4E">
        <w:rPr>
          <w:rFonts w:ascii="Times New Roman" w:hAnsi="Times New Roman" w:cs="Times New Roman"/>
        </w:rPr>
        <w:t>certainty (Van Beek, 2024)</w:t>
      </w:r>
      <w:r w:rsidRPr="00ED37EB">
        <w:rPr>
          <w:rFonts w:ascii="Times New Roman" w:hAnsi="Times New Roman" w:cs="Times New Roman"/>
        </w:rPr>
        <w:t>.</w:t>
      </w:r>
    </w:p>
    <w:p w14:paraId="0B8D7AF6"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Privacy dilemmas</w:t>
      </w:r>
      <w:r w:rsidRPr="00ED37EB">
        <w:rPr>
          <w:rFonts w:ascii="Times New Roman" w:hAnsi="Times New Roman" w:cs="Times New Roman"/>
        </w:rPr>
        <w:t xml:space="preserve"> </w:t>
      </w:r>
      <w:r w:rsidRPr="00B80B4E">
        <w:rPr>
          <w:rFonts w:ascii="Times New Roman" w:hAnsi="Times New Roman" w:cs="Times New Roman"/>
        </w:rPr>
        <w:t>are already being mitigated as is apparent with t</w:t>
      </w:r>
      <w:r w:rsidRPr="00ED37EB">
        <w:rPr>
          <w:rFonts w:ascii="Times New Roman" w:hAnsi="Times New Roman" w:cs="Times New Roman"/>
        </w:rPr>
        <w:t xml:space="preserve">he U.S. ODNI's </w:t>
      </w:r>
      <w:r w:rsidRPr="00B80B4E">
        <w:rPr>
          <w:rFonts w:ascii="Times New Roman" w:hAnsi="Times New Roman" w:cs="Times New Roman"/>
        </w:rPr>
        <w:t xml:space="preserve">IC OSINT Strategy. Instead of OSINT just gathering all information it is informing the Intelligence community on specific intelligence gaps and specific information requirements. The ODNI’s framework </w:t>
      </w:r>
      <w:r w:rsidRPr="00ED37EB">
        <w:rPr>
          <w:rFonts w:ascii="Times New Roman" w:hAnsi="Times New Roman" w:cs="Times New Roman"/>
        </w:rPr>
        <w:t>mandat</w:t>
      </w:r>
      <w:r w:rsidRPr="00B80B4E">
        <w:rPr>
          <w:rFonts w:ascii="Times New Roman" w:hAnsi="Times New Roman" w:cs="Times New Roman"/>
        </w:rPr>
        <w:t>es</w:t>
      </w:r>
      <w:r w:rsidRPr="00ED37EB">
        <w:rPr>
          <w:rFonts w:ascii="Times New Roman" w:hAnsi="Times New Roman" w:cs="Times New Roman"/>
        </w:rPr>
        <w:t xml:space="preserve"> vendor audits and retention limits that preserve OSINT's utility in tracking threat, where benefits in threat mitigation demonstrably eclipse potential abuse</w:t>
      </w:r>
      <w:r w:rsidRPr="00B80B4E">
        <w:rPr>
          <w:rFonts w:ascii="Times New Roman" w:hAnsi="Times New Roman" w:cs="Times New Roman"/>
        </w:rPr>
        <w:t>.</w:t>
      </w:r>
    </w:p>
    <w:p w14:paraId="4DB2ED55" w14:textId="77777777" w:rsidR="009D3FB7" w:rsidRPr="00B80B4E" w:rsidRDefault="009D3FB7" w:rsidP="009D3FB7">
      <w:pPr>
        <w:spacing w:line="480" w:lineRule="auto"/>
        <w:rPr>
          <w:rFonts w:ascii="Times New Roman" w:hAnsi="Times New Roman" w:cs="Times New Roman"/>
          <w:b/>
          <w:bCs/>
        </w:rPr>
      </w:pPr>
      <w:r w:rsidRPr="00B80B4E">
        <w:rPr>
          <w:rFonts w:ascii="Times New Roman" w:hAnsi="Times New Roman" w:cs="Times New Roman"/>
          <w:b/>
          <w:bCs/>
        </w:rPr>
        <w:t>Conclusion</w:t>
      </w:r>
    </w:p>
    <w:p w14:paraId="6447B808" w14:textId="77777777" w:rsidR="009D3FB7" w:rsidRPr="00B80B4E" w:rsidRDefault="009D3FB7" w:rsidP="009D3FB7">
      <w:pPr>
        <w:spacing w:line="480" w:lineRule="auto"/>
        <w:ind w:firstLine="720"/>
        <w:rPr>
          <w:rFonts w:ascii="Times New Roman" w:hAnsi="Times New Roman" w:cs="Times New Roman"/>
        </w:rPr>
      </w:pPr>
      <w:r w:rsidRPr="00B80B4E">
        <w:rPr>
          <w:rFonts w:ascii="Times New Roman" w:hAnsi="Times New Roman" w:cs="Times New Roman"/>
        </w:rPr>
        <w:t xml:space="preserve">In conclusion, open-source intelligence has proven indispensable in national security decision-making, providing accessible insights that enhance traditional intelligence methods. It </w:t>
      </w:r>
      <w:r w:rsidRPr="00B80B4E">
        <w:rPr>
          <w:rFonts w:ascii="Times New Roman" w:hAnsi="Times New Roman" w:cs="Times New Roman"/>
        </w:rPr>
        <w:lastRenderedPageBreak/>
        <w:t xml:space="preserve">further advances human security, by better protecting civilians, increasing accuracy of information and its ability to source information about traditional and non-traditional threats. </w:t>
      </w:r>
      <w:r w:rsidRPr="00ED37EB">
        <w:rPr>
          <w:rFonts w:ascii="Times New Roman" w:hAnsi="Times New Roman" w:cs="Times New Roman"/>
        </w:rPr>
        <w:t xml:space="preserve">The fusion of OSINT with emerging technologies like AI and machine learning amplifies these benefits, enabling autonomous </w:t>
      </w:r>
      <w:r w:rsidRPr="00B80B4E">
        <w:rPr>
          <w:rFonts w:ascii="Times New Roman" w:hAnsi="Times New Roman" w:cs="Times New Roman"/>
        </w:rPr>
        <w:t>implementation of intelligence techniques</w:t>
      </w:r>
      <w:r w:rsidRPr="00ED37EB">
        <w:rPr>
          <w:rFonts w:ascii="Times New Roman" w:hAnsi="Times New Roman" w:cs="Times New Roman"/>
        </w:rPr>
        <w:t xml:space="preserve"> that </w:t>
      </w:r>
      <w:r w:rsidRPr="00B80B4E">
        <w:rPr>
          <w:rFonts w:ascii="Times New Roman" w:hAnsi="Times New Roman" w:cs="Times New Roman"/>
        </w:rPr>
        <w:t>outpace</w:t>
      </w:r>
      <w:r w:rsidRPr="00ED37EB">
        <w:rPr>
          <w:rFonts w:ascii="Times New Roman" w:hAnsi="Times New Roman" w:cs="Times New Roman"/>
        </w:rPr>
        <w:t xml:space="preserve"> human limitations in volume. </w:t>
      </w:r>
      <w:r w:rsidRPr="00B80B4E">
        <w:rPr>
          <w:rFonts w:ascii="Times New Roman" w:hAnsi="Times New Roman" w:cs="Times New Roman"/>
        </w:rPr>
        <w:t>N</w:t>
      </w:r>
      <w:r w:rsidRPr="00ED37EB">
        <w:rPr>
          <w:rFonts w:ascii="Times New Roman" w:hAnsi="Times New Roman" w:cs="Times New Roman"/>
        </w:rPr>
        <w:t>ational strategy</w:t>
      </w:r>
      <w:r w:rsidRPr="00B80B4E">
        <w:rPr>
          <w:rFonts w:ascii="Times New Roman" w:hAnsi="Times New Roman" w:cs="Times New Roman"/>
        </w:rPr>
        <w:t xml:space="preserve"> on OSINT should continue to change to </w:t>
      </w:r>
      <w:r w:rsidRPr="00ED37EB">
        <w:rPr>
          <w:rFonts w:ascii="Times New Roman" w:hAnsi="Times New Roman" w:cs="Times New Roman"/>
        </w:rPr>
        <w:t>reduc</w:t>
      </w:r>
      <w:r w:rsidRPr="00B80B4E">
        <w:rPr>
          <w:rFonts w:ascii="Times New Roman" w:hAnsi="Times New Roman" w:cs="Times New Roman"/>
        </w:rPr>
        <w:t>e</w:t>
      </w:r>
      <w:r w:rsidRPr="00ED37EB">
        <w:rPr>
          <w:rFonts w:ascii="Times New Roman" w:hAnsi="Times New Roman" w:cs="Times New Roman"/>
        </w:rPr>
        <w:t xml:space="preserve"> uncertainty in hybrid </w:t>
      </w:r>
      <w:proofErr w:type="spellStart"/>
      <w:r w:rsidRPr="00ED37EB">
        <w:rPr>
          <w:rFonts w:ascii="Times New Roman" w:hAnsi="Times New Roman" w:cs="Times New Roman"/>
        </w:rPr>
        <w:t>threats</w:t>
      </w:r>
      <w:r w:rsidRPr="00B80B4E">
        <w:rPr>
          <w:rFonts w:ascii="Times New Roman" w:hAnsi="Times New Roman" w:cs="Times New Roman"/>
        </w:rPr>
        <w:t>.</w:t>
      </w:r>
      <w:r w:rsidRPr="00B80B4E">
        <w:rPr>
          <w:rFonts w:ascii="Times New Roman" w:hAnsi="Times New Roman" w:cs="Times New Roman"/>
          <w:vanish/>
        </w:rPr>
        <w:t xml:space="preserve"> </w:t>
      </w:r>
      <w:r w:rsidRPr="00B80B4E">
        <w:rPr>
          <w:rFonts w:ascii="Times New Roman" w:hAnsi="Times New Roman" w:cs="Times New Roman"/>
        </w:rPr>
        <w:t>The</w:t>
      </w:r>
      <w:proofErr w:type="spellEnd"/>
      <w:r w:rsidRPr="00B80B4E">
        <w:rPr>
          <w:rFonts w:ascii="Times New Roman" w:hAnsi="Times New Roman" w:cs="Times New Roman"/>
        </w:rPr>
        <w:t xml:space="preserve"> future of the US national strategy should revolve around a</w:t>
      </w:r>
      <w:r w:rsidRPr="00ED37EB">
        <w:rPr>
          <w:rFonts w:ascii="Times New Roman" w:hAnsi="Times New Roman" w:cs="Times New Roman"/>
        </w:rPr>
        <w:t xml:space="preserve"> dedicated OSINT intelligence agency to institutionalize these advantages and streamline national security integration. </w:t>
      </w:r>
    </w:p>
    <w:p w14:paraId="2E6C0929" w14:textId="77777777" w:rsidR="009D3FB7" w:rsidRPr="00ED37EB" w:rsidRDefault="009D3FB7" w:rsidP="009D3FB7">
      <w:pPr>
        <w:spacing w:line="480" w:lineRule="auto"/>
        <w:rPr>
          <w:rFonts w:ascii="Times New Roman" w:hAnsi="Times New Roman" w:cs="Times New Roman"/>
          <w:vanish/>
        </w:rPr>
      </w:pPr>
      <w:r w:rsidRPr="00B80B4E">
        <w:rPr>
          <w:rFonts w:ascii="Times New Roman" w:hAnsi="Times New Roman" w:cs="Times New Roman"/>
        </w:rPr>
        <w:tab/>
        <w:t>An OSINT intelligence agency would serve</w:t>
      </w:r>
      <w:r w:rsidRPr="00ED37EB">
        <w:rPr>
          <w:rFonts w:ascii="Times New Roman" w:hAnsi="Times New Roman" w:cs="Times New Roman"/>
        </w:rPr>
        <w:t xml:space="preserve"> as the IC's functional manager for OSINT</w:t>
      </w:r>
      <w:r w:rsidRPr="00B80B4E">
        <w:rPr>
          <w:rFonts w:ascii="Times New Roman" w:hAnsi="Times New Roman" w:cs="Times New Roman"/>
        </w:rPr>
        <w:t>. Allowing better control, development methods and dissemination. T</w:t>
      </w:r>
      <w:r w:rsidRPr="00ED37EB">
        <w:rPr>
          <w:rFonts w:ascii="Times New Roman" w:hAnsi="Times New Roman" w:cs="Times New Roman"/>
        </w:rPr>
        <w:t xml:space="preserve">his agency would resolve bureaucratic </w:t>
      </w:r>
      <w:r w:rsidRPr="00B80B4E">
        <w:rPr>
          <w:rFonts w:ascii="Times New Roman" w:hAnsi="Times New Roman" w:cs="Times New Roman"/>
        </w:rPr>
        <w:t>information “holes”</w:t>
      </w:r>
      <w:r w:rsidRPr="00ED37EB">
        <w:rPr>
          <w:rFonts w:ascii="Times New Roman" w:hAnsi="Times New Roman" w:cs="Times New Roman"/>
        </w:rPr>
        <w:t>, enforce standards for data quality and privacy</w:t>
      </w:r>
      <w:r w:rsidRPr="00B80B4E">
        <w:rPr>
          <w:rFonts w:ascii="Times New Roman" w:hAnsi="Times New Roman" w:cs="Times New Roman"/>
        </w:rPr>
        <w:t xml:space="preserve"> protection</w:t>
      </w:r>
      <w:r w:rsidRPr="00ED37EB">
        <w:rPr>
          <w:rFonts w:ascii="Times New Roman" w:hAnsi="Times New Roman" w:cs="Times New Roman"/>
        </w:rPr>
        <w:t xml:space="preserve">, and leverage market power to reduce acquisition costs through bulk </w:t>
      </w:r>
      <w:r w:rsidRPr="00B80B4E">
        <w:rPr>
          <w:rFonts w:ascii="Times New Roman" w:hAnsi="Times New Roman" w:cs="Times New Roman"/>
        </w:rPr>
        <w:t>licenses</w:t>
      </w:r>
      <w:r w:rsidRPr="00ED37EB">
        <w:rPr>
          <w:rFonts w:ascii="Times New Roman" w:hAnsi="Times New Roman" w:cs="Times New Roman"/>
        </w:rPr>
        <w:t>.</w:t>
      </w:r>
      <w:r w:rsidRPr="00B80B4E">
        <w:rPr>
          <w:rFonts w:ascii="Times New Roman" w:hAnsi="Times New Roman" w:cs="Times New Roman"/>
        </w:rPr>
        <w:t xml:space="preserve"> Current IC limitations, such as underinvestment and poor interoperability within the different agencies would be overcome without duplicating efforts. The agency would be able to focus on tradecraft development, private-sector partnerships, and training in AI-driven tools, ultimately maximizing OSINT's role in decision making while minimizing risks.</w:t>
      </w:r>
    </w:p>
    <w:p w14:paraId="01A84636" w14:textId="77777777" w:rsidR="009D3FB7" w:rsidRPr="00B80B4E" w:rsidRDefault="009D3FB7" w:rsidP="009D3FB7">
      <w:pPr>
        <w:spacing w:line="480" w:lineRule="auto"/>
        <w:rPr>
          <w:rFonts w:ascii="Times New Roman" w:hAnsi="Times New Roman" w:cs="Times New Roman"/>
        </w:rPr>
      </w:pPr>
    </w:p>
    <w:p w14:paraId="2F9A30B4" w14:textId="77777777" w:rsidR="009D3FB7" w:rsidRDefault="009D3FB7" w:rsidP="009D3FB7">
      <w:pPr>
        <w:jc w:val="center"/>
        <w:rPr>
          <w:rFonts w:ascii="Times New Roman" w:hAnsi="Times New Roman" w:cs="Times New Roman"/>
          <w:b/>
          <w:bCs/>
        </w:rPr>
      </w:pPr>
    </w:p>
    <w:p w14:paraId="494B2DE0" w14:textId="77777777" w:rsidR="009D3FB7" w:rsidRDefault="009D3FB7" w:rsidP="009D3FB7">
      <w:pPr>
        <w:jc w:val="center"/>
        <w:rPr>
          <w:rFonts w:ascii="Times New Roman" w:hAnsi="Times New Roman" w:cs="Times New Roman"/>
          <w:b/>
          <w:bCs/>
        </w:rPr>
      </w:pPr>
    </w:p>
    <w:p w14:paraId="642BD077" w14:textId="77777777" w:rsidR="009D3FB7" w:rsidRDefault="009D3FB7" w:rsidP="009D3FB7">
      <w:pPr>
        <w:jc w:val="center"/>
        <w:rPr>
          <w:rFonts w:ascii="Times New Roman" w:hAnsi="Times New Roman" w:cs="Times New Roman"/>
          <w:b/>
          <w:bCs/>
        </w:rPr>
      </w:pPr>
    </w:p>
    <w:p w14:paraId="7FE93E8B" w14:textId="77777777" w:rsidR="009D3FB7" w:rsidRDefault="009D3FB7" w:rsidP="009D3FB7">
      <w:pPr>
        <w:jc w:val="center"/>
        <w:rPr>
          <w:rFonts w:ascii="Times New Roman" w:hAnsi="Times New Roman" w:cs="Times New Roman"/>
          <w:b/>
          <w:bCs/>
        </w:rPr>
      </w:pPr>
    </w:p>
    <w:p w14:paraId="3211481E" w14:textId="77777777" w:rsidR="009D3FB7" w:rsidRDefault="009D3FB7" w:rsidP="009D3FB7">
      <w:pPr>
        <w:jc w:val="center"/>
        <w:rPr>
          <w:rFonts w:ascii="Times New Roman" w:hAnsi="Times New Roman" w:cs="Times New Roman"/>
          <w:b/>
          <w:bCs/>
        </w:rPr>
      </w:pPr>
    </w:p>
    <w:p w14:paraId="5C0876D8" w14:textId="77777777" w:rsidR="009D3FB7" w:rsidRDefault="009D3FB7" w:rsidP="009D3FB7">
      <w:pPr>
        <w:jc w:val="center"/>
        <w:rPr>
          <w:rFonts w:ascii="Times New Roman" w:hAnsi="Times New Roman" w:cs="Times New Roman"/>
          <w:b/>
          <w:bCs/>
        </w:rPr>
      </w:pPr>
    </w:p>
    <w:p w14:paraId="4BC43567" w14:textId="77777777" w:rsidR="009D3FB7" w:rsidRDefault="009D3FB7" w:rsidP="009D3FB7">
      <w:pPr>
        <w:jc w:val="center"/>
        <w:rPr>
          <w:rFonts w:ascii="Times New Roman" w:hAnsi="Times New Roman" w:cs="Times New Roman"/>
          <w:b/>
          <w:bCs/>
        </w:rPr>
      </w:pPr>
    </w:p>
    <w:p w14:paraId="414190B3" w14:textId="77777777" w:rsidR="009D3FB7" w:rsidRDefault="009D3FB7" w:rsidP="009D3FB7">
      <w:pPr>
        <w:jc w:val="center"/>
        <w:rPr>
          <w:rFonts w:ascii="Times New Roman" w:hAnsi="Times New Roman" w:cs="Times New Roman"/>
          <w:b/>
          <w:bCs/>
        </w:rPr>
      </w:pPr>
    </w:p>
    <w:p w14:paraId="0B590C88" w14:textId="77777777" w:rsidR="009D3FB7" w:rsidRPr="00B80B4E" w:rsidRDefault="009D3FB7" w:rsidP="009D3FB7">
      <w:pPr>
        <w:jc w:val="center"/>
        <w:rPr>
          <w:rFonts w:ascii="Times New Roman" w:hAnsi="Times New Roman" w:cs="Times New Roman"/>
          <w:b/>
          <w:bCs/>
        </w:rPr>
      </w:pPr>
      <w:r w:rsidRPr="00B80B4E">
        <w:rPr>
          <w:rFonts w:ascii="Times New Roman" w:hAnsi="Times New Roman" w:cs="Times New Roman"/>
          <w:b/>
          <w:bCs/>
        </w:rPr>
        <w:lastRenderedPageBreak/>
        <w:t>Bibliography</w:t>
      </w:r>
    </w:p>
    <w:p w14:paraId="7242674A"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Böhm, Isabelle, and Samuel Lolagar. "Open source intelligence: Introduction, legal, and ethical considerations." </w:t>
      </w:r>
      <w:r w:rsidRPr="00B80B4E">
        <w:rPr>
          <w:rFonts w:ascii="Times New Roman" w:hAnsi="Times New Roman" w:cs="Times New Roman"/>
          <w:i/>
          <w:iCs/>
        </w:rPr>
        <w:t>International Cybersecurity Law Review</w:t>
      </w:r>
      <w:r w:rsidRPr="00B80B4E">
        <w:rPr>
          <w:rFonts w:ascii="Times New Roman" w:hAnsi="Times New Roman" w:cs="Times New Roman"/>
        </w:rPr>
        <w:t> 2, no. 2 (2021): 317-337.</w:t>
      </w:r>
    </w:p>
    <w:p w14:paraId="78817053" w14:textId="77777777" w:rsidR="009D3FB7" w:rsidRDefault="009D3FB7" w:rsidP="009D3FB7">
      <w:pPr>
        <w:ind w:left="720" w:hanging="720"/>
        <w:rPr>
          <w:rFonts w:ascii="Times New Roman" w:hAnsi="Times New Roman" w:cs="Times New Roman"/>
        </w:rPr>
      </w:pPr>
      <w:r w:rsidRPr="00B80B4E">
        <w:rPr>
          <w:rFonts w:ascii="Times New Roman" w:hAnsi="Times New Roman" w:cs="Times New Roman"/>
        </w:rPr>
        <w:t xml:space="preserve">Ghioni, Riccardo, </w:t>
      </w:r>
      <w:proofErr w:type="spellStart"/>
      <w:r w:rsidRPr="00B80B4E">
        <w:rPr>
          <w:rFonts w:ascii="Times New Roman" w:hAnsi="Times New Roman" w:cs="Times New Roman"/>
        </w:rPr>
        <w:t>Mariarosaria</w:t>
      </w:r>
      <w:proofErr w:type="spellEnd"/>
      <w:r w:rsidRPr="00B80B4E">
        <w:rPr>
          <w:rFonts w:ascii="Times New Roman" w:hAnsi="Times New Roman" w:cs="Times New Roman"/>
        </w:rPr>
        <w:t xml:space="preserve"> Taddeo, and Luciano Floridi. "Open source intelligence and AI: a systematic review of the GELSI literature</w:t>
      </w:r>
      <w:r w:rsidRPr="00B80B4E">
        <w:rPr>
          <w:rFonts w:ascii="Tahoma" w:hAnsi="Tahoma" w:cs="Tahoma"/>
        </w:rPr>
        <w:t>﻿</w:t>
      </w:r>
      <w:r w:rsidRPr="00B80B4E">
        <w:rPr>
          <w:rFonts w:ascii="Times New Roman" w:hAnsi="Times New Roman" w:cs="Times New Roman"/>
        </w:rPr>
        <w:t>." </w:t>
      </w:r>
      <w:r w:rsidRPr="00B80B4E">
        <w:rPr>
          <w:rFonts w:ascii="Times New Roman" w:hAnsi="Times New Roman" w:cs="Times New Roman"/>
          <w:i/>
          <w:iCs/>
        </w:rPr>
        <w:t>AI &amp; society</w:t>
      </w:r>
      <w:r w:rsidRPr="00B80B4E">
        <w:rPr>
          <w:rFonts w:ascii="Times New Roman" w:hAnsi="Times New Roman" w:cs="Times New Roman"/>
        </w:rPr>
        <w:t> 39, no. 4 (2024): 1827-1842. Glassman, Matthew Eric, and M. Todd Kang. 2012. "Intelligence Authorization Legislation: Status and Challenges." Congressional Research Service Report R40240.</w:t>
      </w:r>
    </w:p>
    <w:p w14:paraId="18BF1678" w14:textId="77777777" w:rsidR="009D3FB7" w:rsidRDefault="009D3FB7" w:rsidP="009D3FB7">
      <w:pPr>
        <w:ind w:left="720" w:hanging="720"/>
        <w:rPr>
          <w:rFonts w:ascii="Times New Roman" w:hAnsi="Times New Roman" w:cs="Times New Roman"/>
        </w:rPr>
      </w:pPr>
      <w:r>
        <w:rPr>
          <w:rFonts w:ascii="Times New Roman" w:hAnsi="Times New Roman" w:cs="Times New Roman"/>
        </w:rPr>
        <w:t xml:space="preserve">Haines, Avril D. “IC OSINT Strategy.” </w:t>
      </w:r>
      <w:r>
        <w:rPr>
          <w:rFonts w:ascii="Times New Roman" w:hAnsi="Times New Roman" w:cs="Times New Roman"/>
          <w:i/>
          <w:iCs/>
        </w:rPr>
        <w:t>ODNI</w:t>
      </w:r>
      <w:r>
        <w:rPr>
          <w:rFonts w:ascii="Times New Roman" w:hAnsi="Times New Roman" w:cs="Times New Roman"/>
        </w:rPr>
        <w:t xml:space="preserve">, pp. 1-34. (2024). </w:t>
      </w:r>
      <w:hyperlink r:id="rId7" w:history="1">
        <w:r w:rsidRPr="00335159">
          <w:rPr>
            <w:rStyle w:val="Hyperlink"/>
            <w:rFonts w:ascii="Times New Roman" w:hAnsi="Times New Roman" w:cs="Times New Roman"/>
          </w:rPr>
          <w:t>https://www.dni.gov/files/ODNI/documents/IC_OSINT_Strategy.pdf</w:t>
        </w:r>
      </w:hyperlink>
    </w:p>
    <w:p w14:paraId="75CDA5E0" w14:textId="77777777" w:rsidR="009D3FB7" w:rsidRPr="009D13E2" w:rsidRDefault="009D3FB7" w:rsidP="009D3FB7">
      <w:pPr>
        <w:ind w:left="720" w:hanging="720"/>
        <w:rPr>
          <w:rFonts w:ascii="Times New Roman" w:hAnsi="Times New Roman" w:cs="Times New Roman"/>
        </w:rPr>
      </w:pPr>
      <w:r w:rsidRPr="009D13E2">
        <w:rPr>
          <w:rFonts w:ascii="Times New Roman" w:hAnsi="Times New Roman" w:cs="Times New Roman"/>
        </w:rPr>
        <w:t xml:space="preserve">Jaafar, Siti Atikah, </w:t>
      </w:r>
      <w:proofErr w:type="spellStart"/>
      <w:r w:rsidRPr="009D13E2">
        <w:rPr>
          <w:rFonts w:ascii="Times New Roman" w:hAnsi="Times New Roman" w:cs="Times New Roman"/>
        </w:rPr>
        <w:t>Zamirul</w:t>
      </w:r>
      <w:proofErr w:type="spellEnd"/>
      <w:r w:rsidRPr="009D13E2">
        <w:rPr>
          <w:rFonts w:ascii="Times New Roman" w:hAnsi="Times New Roman" w:cs="Times New Roman"/>
        </w:rPr>
        <w:t xml:space="preserve"> Nur Hakim, and Noor </w:t>
      </w:r>
      <w:proofErr w:type="spellStart"/>
      <w:r w:rsidRPr="009D13E2">
        <w:rPr>
          <w:rFonts w:ascii="Times New Roman" w:hAnsi="Times New Roman" w:cs="Times New Roman"/>
        </w:rPr>
        <w:t>Nirwandy</w:t>
      </w:r>
      <w:proofErr w:type="spellEnd"/>
      <w:r w:rsidRPr="009D13E2">
        <w:rPr>
          <w:rFonts w:ascii="Times New Roman" w:hAnsi="Times New Roman" w:cs="Times New Roman"/>
        </w:rPr>
        <w:t xml:space="preserve"> Mat Noordin. "OSINT AS STANDALONE: CONSTRUCTING SPECIAL NATIONAL INTELLIGENCE ESTIMATES (SNIE) SOLELY FROM OPEN-SOURCE INTELLIGENCE (OSINT)." </w:t>
      </w:r>
      <w:r w:rsidRPr="009D13E2">
        <w:rPr>
          <w:rFonts w:ascii="Times New Roman" w:hAnsi="Times New Roman" w:cs="Times New Roman"/>
          <w:i/>
          <w:iCs/>
        </w:rPr>
        <w:t>Journal of Media and Information Warfare Vol</w:t>
      </w:r>
      <w:r w:rsidRPr="009D13E2">
        <w:rPr>
          <w:rFonts w:ascii="Times New Roman" w:hAnsi="Times New Roman" w:cs="Times New Roman"/>
        </w:rPr>
        <w:t> 15, no. 3 (2022): 13-26.</w:t>
      </w:r>
    </w:p>
    <w:p w14:paraId="6D6169A0"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Marzell, Laurence. "OSINT as part of the strategic national security landscape." In </w:t>
      </w:r>
      <w:r w:rsidRPr="00B80B4E">
        <w:rPr>
          <w:rFonts w:ascii="Times New Roman" w:hAnsi="Times New Roman" w:cs="Times New Roman"/>
          <w:i/>
          <w:iCs/>
        </w:rPr>
        <w:t>Open Source Intelligence Investigation: From Strategy to Implementation</w:t>
      </w:r>
      <w:r w:rsidRPr="00B80B4E">
        <w:rPr>
          <w:rFonts w:ascii="Times New Roman" w:hAnsi="Times New Roman" w:cs="Times New Roman"/>
        </w:rPr>
        <w:t>, pp. 33-55. Cham: Springer International Publishing, 2017.</w:t>
      </w:r>
    </w:p>
    <w:p w14:paraId="4D1E04A7" w14:textId="77777777" w:rsidR="009D3FB7" w:rsidRDefault="009D3FB7" w:rsidP="009D3FB7">
      <w:pPr>
        <w:ind w:left="720" w:hanging="720"/>
        <w:rPr>
          <w:rFonts w:ascii="Times New Roman" w:hAnsi="Times New Roman" w:cs="Times New Roman"/>
        </w:rPr>
      </w:pPr>
      <w:r w:rsidRPr="00B80B4E">
        <w:rPr>
          <w:rFonts w:ascii="Times New Roman" w:hAnsi="Times New Roman" w:cs="Times New Roman"/>
        </w:rPr>
        <w:t xml:space="preserve">Oerlemans, Jan-Jaap, and Sander </w:t>
      </w:r>
      <w:proofErr w:type="spellStart"/>
      <w:r w:rsidRPr="00B80B4E">
        <w:rPr>
          <w:rFonts w:ascii="Times New Roman" w:hAnsi="Times New Roman" w:cs="Times New Roman"/>
        </w:rPr>
        <w:t>Langenhuijzen</w:t>
      </w:r>
      <w:proofErr w:type="spellEnd"/>
      <w:r w:rsidRPr="00B80B4E">
        <w:rPr>
          <w:rFonts w:ascii="Times New Roman" w:hAnsi="Times New Roman" w:cs="Times New Roman"/>
        </w:rPr>
        <w:t>. "Balancing national security and privacy: examining the use of commercially available information in OSINT practices." </w:t>
      </w:r>
      <w:r w:rsidRPr="00B80B4E">
        <w:rPr>
          <w:rFonts w:ascii="Times New Roman" w:hAnsi="Times New Roman" w:cs="Times New Roman"/>
          <w:i/>
          <w:iCs/>
        </w:rPr>
        <w:t xml:space="preserve">International journal of intelligence and </w:t>
      </w:r>
      <w:proofErr w:type="spellStart"/>
      <w:r w:rsidRPr="00B80B4E">
        <w:rPr>
          <w:rFonts w:ascii="Times New Roman" w:hAnsi="Times New Roman" w:cs="Times New Roman"/>
          <w:i/>
          <w:iCs/>
        </w:rPr>
        <w:t>CounterIntelligence</w:t>
      </w:r>
      <w:proofErr w:type="spellEnd"/>
      <w:r w:rsidRPr="00B80B4E">
        <w:rPr>
          <w:rFonts w:ascii="Times New Roman" w:hAnsi="Times New Roman" w:cs="Times New Roman"/>
        </w:rPr>
        <w:t> 38, no. 2 (2025): 579-597.</w:t>
      </w:r>
    </w:p>
    <w:p w14:paraId="13A5594E" w14:textId="77777777" w:rsidR="009D3FB7" w:rsidRPr="00B80B4E" w:rsidRDefault="009D3FB7" w:rsidP="009D3FB7">
      <w:pPr>
        <w:ind w:left="720" w:hanging="720"/>
        <w:rPr>
          <w:rFonts w:ascii="Times New Roman" w:hAnsi="Times New Roman" w:cs="Times New Roman"/>
        </w:rPr>
      </w:pPr>
      <w:r w:rsidRPr="009D13E2">
        <w:rPr>
          <w:rFonts w:ascii="Times New Roman" w:hAnsi="Times New Roman" w:cs="Times New Roman"/>
        </w:rPr>
        <w:t>Pastor-Galindo, Javier, Pantaleone Nespoli, Félix Gómez Mármol, and Gregorio Martínez Pérez. "The not yet exploited goldmine of OSINT: Opportunities, open challenges and future trends." </w:t>
      </w:r>
      <w:r w:rsidRPr="009D13E2">
        <w:rPr>
          <w:rFonts w:ascii="Times New Roman" w:hAnsi="Times New Roman" w:cs="Times New Roman"/>
          <w:i/>
          <w:iCs/>
        </w:rPr>
        <w:t>IEEE access</w:t>
      </w:r>
      <w:r w:rsidRPr="009D13E2">
        <w:rPr>
          <w:rFonts w:ascii="Times New Roman" w:hAnsi="Times New Roman" w:cs="Times New Roman"/>
        </w:rPr>
        <w:t> 8 (2020): 10282-10304.</w:t>
      </w:r>
    </w:p>
    <w:p w14:paraId="495FC89F" w14:textId="77777777" w:rsidR="009D3FB7" w:rsidRDefault="009D3FB7" w:rsidP="009D3FB7">
      <w:pPr>
        <w:ind w:left="720" w:hanging="720"/>
        <w:rPr>
          <w:rFonts w:ascii="Times New Roman" w:hAnsi="Times New Roman" w:cs="Times New Roman"/>
        </w:rPr>
      </w:pPr>
      <w:r w:rsidRPr="00B80B4E">
        <w:rPr>
          <w:rFonts w:ascii="Times New Roman" w:hAnsi="Times New Roman" w:cs="Times New Roman"/>
        </w:rPr>
        <w:t>Pedersen, Tore, and Pia Therese Jansen. "Seduced by secrecy–perplexed by complexity: effects of secret vs open-source on intelligence credibility and analytic confidence." </w:t>
      </w:r>
      <w:r w:rsidRPr="00B80B4E">
        <w:rPr>
          <w:rFonts w:ascii="Times New Roman" w:hAnsi="Times New Roman" w:cs="Times New Roman"/>
          <w:i/>
          <w:iCs/>
        </w:rPr>
        <w:t>Intelligence and National Security</w:t>
      </w:r>
      <w:r w:rsidRPr="00B80B4E">
        <w:rPr>
          <w:rFonts w:ascii="Times New Roman" w:hAnsi="Times New Roman" w:cs="Times New Roman"/>
        </w:rPr>
        <w:t> 34, no. 6 (2019): 881-898.</w:t>
      </w:r>
    </w:p>
    <w:p w14:paraId="7AA059F1" w14:textId="77777777" w:rsidR="009D3FB7" w:rsidRPr="00B80B4E" w:rsidRDefault="009D3FB7" w:rsidP="009D3FB7">
      <w:pPr>
        <w:ind w:left="720" w:hanging="720"/>
        <w:rPr>
          <w:rFonts w:ascii="Times New Roman" w:hAnsi="Times New Roman" w:cs="Times New Roman"/>
        </w:rPr>
      </w:pPr>
      <w:r w:rsidRPr="009D13E2">
        <w:rPr>
          <w:rFonts w:ascii="Times New Roman" w:hAnsi="Times New Roman" w:cs="Times New Roman"/>
        </w:rPr>
        <w:t>Steele, Robert David. "Open source intelligence." In </w:t>
      </w:r>
      <w:r w:rsidRPr="009D13E2">
        <w:rPr>
          <w:rFonts w:ascii="Times New Roman" w:hAnsi="Times New Roman" w:cs="Times New Roman"/>
          <w:i/>
          <w:iCs/>
        </w:rPr>
        <w:t>Handbook of intelligence studies</w:t>
      </w:r>
      <w:r w:rsidRPr="009D13E2">
        <w:rPr>
          <w:rFonts w:ascii="Times New Roman" w:hAnsi="Times New Roman" w:cs="Times New Roman"/>
        </w:rPr>
        <w:t>, pp. 129-147. Routledge, 2007.</w:t>
      </w:r>
    </w:p>
    <w:p w14:paraId="74A77F1D"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Szymoniak, Sabina, and Kacper Foks. "Open source intelligence opportunities and challenges–a review." </w:t>
      </w:r>
      <w:r w:rsidRPr="00B80B4E">
        <w:rPr>
          <w:rFonts w:ascii="Times New Roman" w:hAnsi="Times New Roman" w:cs="Times New Roman"/>
          <w:i/>
          <w:iCs/>
        </w:rPr>
        <w:t>Advances in Science and Technology. Research Journal</w:t>
      </w:r>
      <w:r w:rsidRPr="00B80B4E">
        <w:rPr>
          <w:rFonts w:ascii="Times New Roman" w:hAnsi="Times New Roman" w:cs="Times New Roman"/>
        </w:rPr>
        <w:t> 18, no. 3 (2024).</w:t>
      </w:r>
    </w:p>
    <w:p w14:paraId="58C47272"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Unver, Akin. "Digital open source intelligence and international security: a primer." </w:t>
      </w:r>
      <w:r w:rsidRPr="00B80B4E">
        <w:rPr>
          <w:rFonts w:ascii="Times New Roman" w:hAnsi="Times New Roman" w:cs="Times New Roman"/>
          <w:i/>
          <w:iCs/>
        </w:rPr>
        <w:t>EDAM research reports, cyber governance and digital democracy</w:t>
      </w:r>
      <w:r w:rsidRPr="00B80B4E">
        <w:rPr>
          <w:rFonts w:ascii="Times New Roman" w:hAnsi="Times New Roman" w:cs="Times New Roman"/>
        </w:rPr>
        <w:t> 8 (2018).</w:t>
      </w:r>
    </w:p>
    <w:p w14:paraId="03676373"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Van Puyvelde, Damien, and Fernando Tabárez Rienzi. "The rise of open-source intelligence." </w:t>
      </w:r>
      <w:r w:rsidRPr="00B80B4E">
        <w:rPr>
          <w:rFonts w:ascii="Times New Roman" w:hAnsi="Times New Roman" w:cs="Times New Roman"/>
          <w:i/>
          <w:iCs/>
        </w:rPr>
        <w:t>European Journal of International Security</w:t>
      </w:r>
      <w:r w:rsidRPr="00B80B4E">
        <w:rPr>
          <w:rFonts w:ascii="Times New Roman" w:hAnsi="Times New Roman" w:cs="Times New Roman"/>
        </w:rPr>
        <w:t> (2025): 1-15.</w:t>
      </w:r>
    </w:p>
    <w:p w14:paraId="305ED2B3"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lastRenderedPageBreak/>
        <w:t>Van Beek, Hannah, and Sebastiaan Rietjens. "Open-Source Intelligence in the Russia-Ukraine War." </w:t>
      </w:r>
      <w:r w:rsidRPr="00B80B4E">
        <w:rPr>
          <w:rFonts w:ascii="Times New Roman" w:hAnsi="Times New Roman" w:cs="Times New Roman"/>
          <w:i/>
          <w:iCs/>
        </w:rPr>
        <w:t>ON THE RUSSIA-UKRAINE WAR</w:t>
      </w:r>
      <w:r w:rsidRPr="00B80B4E">
        <w:rPr>
          <w:rFonts w:ascii="Times New Roman" w:hAnsi="Times New Roman" w:cs="Times New Roman"/>
        </w:rPr>
        <w:t> (2024): 57.</w:t>
      </w:r>
    </w:p>
    <w:p w14:paraId="40C5DF0A" w14:textId="77777777" w:rsidR="009D3FB7" w:rsidRPr="00B80B4E" w:rsidRDefault="009D3FB7" w:rsidP="009D3FB7">
      <w:pPr>
        <w:ind w:left="720" w:hanging="720"/>
        <w:rPr>
          <w:rFonts w:ascii="Times New Roman" w:hAnsi="Times New Roman" w:cs="Times New Roman"/>
        </w:rPr>
      </w:pPr>
      <w:r w:rsidRPr="00B80B4E">
        <w:rPr>
          <w:rFonts w:ascii="Times New Roman" w:hAnsi="Times New Roman" w:cs="Times New Roman"/>
        </w:rPr>
        <w:t>Williams, Heather J., and Ilana Blum. "Defining second generation open source intelligence (OSINT) for the defense enterprise." (2018).</w:t>
      </w:r>
    </w:p>
    <w:p w14:paraId="39550AB9" w14:textId="77777777" w:rsidR="00CC6BC8" w:rsidRDefault="00CC6BC8"/>
    <w:sectPr w:rsidR="00CC6BC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55532" w14:textId="77777777" w:rsidR="009D3FB7" w:rsidRDefault="009D3FB7" w:rsidP="009D3FB7">
      <w:pPr>
        <w:spacing w:after="0" w:line="240" w:lineRule="auto"/>
      </w:pPr>
      <w:r>
        <w:separator/>
      </w:r>
    </w:p>
  </w:endnote>
  <w:endnote w:type="continuationSeparator" w:id="0">
    <w:p w14:paraId="2336C4A5" w14:textId="77777777" w:rsidR="009D3FB7" w:rsidRDefault="009D3FB7" w:rsidP="009D3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DD886" w14:textId="77777777" w:rsidR="009D3FB7" w:rsidRDefault="009D3FB7" w:rsidP="009D3FB7">
      <w:pPr>
        <w:spacing w:after="0" w:line="240" w:lineRule="auto"/>
      </w:pPr>
      <w:r>
        <w:separator/>
      </w:r>
    </w:p>
  </w:footnote>
  <w:footnote w:type="continuationSeparator" w:id="0">
    <w:p w14:paraId="73A57527" w14:textId="77777777" w:rsidR="009D3FB7" w:rsidRDefault="009D3FB7" w:rsidP="009D3FB7">
      <w:pPr>
        <w:spacing w:after="0" w:line="240" w:lineRule="auto"/>
      </w:pPr>
      <w:r>
        <w:continuationSeparator/>
      </w:r>
    </w:p>
  </w:footnote>
  <w:footnote w:id="1">
    <w:p w14:paraId="733BE493" w14:textId="77777777" w:rsidR="009D3FB7" w:rsidRDefault="009D3FB7" w:rsidP="009D3FB7">
      <w:pPr>
        <w:pStyle w:val="FootnoteText"/>
      </w:pPr>
      <w:r>
        <w:rPr>
          <w:rStyle w:val="FootnoteReference"/>
        </w:rPr>
        <w:footnoteRef/>
      </w:r>
      <w:r>
        <w:t xml:space="preserve"> </w:t>
      </w:r>
      <w:r w:rsidRPr="00F07A09">
        <w:t>https://www.dni.gov/index.php/what-we-do/what-is-intelligence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FB7"/>
    <w:rsid w:val="00585B62"/>
    <w:rsid w:val="009D3FB7"/>
    <w:rsid w:val="00B33A46"/>
    <w:rsid w:val="00CC6BC8"/>
    <w:rsid w:val="00EF5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1B1BC"/>
  <w15:chartTrackingRefBased/>
  <w15:docId w15:val="{0124DEB3-A560-4AE7-B1BC-024040C1B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FB7"/>
  </w:style>
  <w:style w:type="paragraph" w:styleId="Heading1">
    <w:name w:val="heading 1"/>
    <w:basedOn w:val="Normal"/>
    <w:next w:val="Normal"/>
    <w:link w:val="Heading1Char"/>
    <w:uiPriority w:val="9"/>
    <w:qFormat/>
    <w:rsid w:val="009D3F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3F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3F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3F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3F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3F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3F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3F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3F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F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3F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3F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3F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3F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3F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3F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3F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3FB7"/>
    <w:rPr>
      <w:rFonts w:eastAsiaTheme="majorEastAsia" w:cstheme="majorBidi"/>
      <w:color w:val="272727" w:themeColor="text1" w:themeTint="D8"/>
    </w:rPr>
  </w:style>
  <w:style w:type="paragraph" w:styleId="Title">
    <w:name w:val="Title"/>
    <w:basedOn w:val="Normal"/>
    <w:next w:val="Normal"/>
    <w:link w:val="TitleChar"/>
    <w:uiPriority w:val="10"/>
    <w:qFormat/>
    <w:rsid w:val="009D3F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3F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3FB7"/>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9D3FB7"/>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9D3FB7"/>
    <w:pPr>
      <w:spacing w:before="160"/>
      <w:jc w:val="center"/>
    </w:pPr>
    <w:rPr>
      <w:i/>
      <w:iCs/>
      <w:color w:val="000000" w:themeColor="text1"/>
    </w:rPr>
  </w:style>
  <w:style w:type="character" w:customStyle="1" w:styleId="QuoteChar">
    <w:name w:val="Quote Char"/>
    <w:basedOn w:val="DefaultParagraphFont"/>
    <w:link w:val="Quote"/>
    <w:uiPriority w:val="29"/>
    <w:rsid w:val="009D3FB7"/>
    <w:rPr>
      <w:i/>
      <w:iCs/>
      <w:color w:val="000000" w:themeColor="text1"/>
    </w:rPr>
  </w:style>
  <w:style w:type="paragraph" w:styleId="ListParagraph">
    <w:name w:val="List Paragraph"/>
    <w:basedOn w:val="Normal"/>
    <w:uiPriority w:val="34"/>
    <w:qFormat/>
    <w:rsid w:val="009D3FB7"/>
    <w:pPr>
      <w:ind w:left="720"/>
      <w:contextualSpacing/>
    </w:pPr>
  </w:style>
  <w:style w:type="character" w:styleId="IntenseEmphasis">
    <w:name w:val="Intense Emphasis"/>
    <w:basedOn w:val="DefaultParagraphFont"/>
    <w:uiPriority w:val="21"/>
    <w:qFormat/>
    <w:rsid w:val="009D3FB7"/>
    <w:rPr>
      <w:i/>
      <w:iCs/>
      <w:color w:val="0F4761" w:themeColor="accent1" w:themeShade="BF"/>
    </w:rPr>
  </w:style>
  <w:style w:type="paragraph" w:styleId="IntenseQuote">
    <w:name w:val="Intense Quote"/>
    <w:basedOn w:val="Normal"/>
    <w:next w:val="Normal"/>
    <w:link w:val="IntenseQuoteChar"/>
    <w:uiPriority w:val="30"/>
    <w:qFormat/>
    <w:rsid w:val="009D3F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3FB7"/>
    <w:rPr>
      <w:i/>
      <w:iCs/>
      <w:color w:val="0F4761" w:themeColor="accent1" w:themeShade="BF"/>
    </w:rPr>
  </w:style>
  <w:style w:type="character" w:styleId="IntenseReference">
    <w:name w:val="Intense Reference"/>
    <w:basedOn w:val="DefaultParagraphFont"/>
    <w:uiPriority w:val="32"/>
    <w:qFormat/>
    <w:rsid w:val="009D3FB7"/>
    <w:rPr>
      <w:b/>
      <w:bCs/>
      <w:smallCaps/>
      <w:color w:val="0F4761" w:themeColor="accent1" w:themeShade="BF"/>
      <w:spacing w:val="5"/>
    </w:rPr>
  </w:style>
  <w:style w:type="character" w:styleId="Hyperlink">
    <w:name w:val="Hyperlink"/>
    <w:basedOn w:val="DefaultParagraphFont"/>
    <w:uiPriority w:val="99"/>
    <w:unhideWhenUsed/>
    <w:rsid w:val="009D3FB7"/>
    <w:rPr>
      <w:color w:val="467886" w:themeColor="hyperlink"/>
      <w:u w:val="single"/>
    </w:rPr>
  </w:style>
  <w:style w:type="paragraph" w:styleId="FootnoteText">
    <w:name w:val="footnote text"/>
    <w:basedOn w:val="Normal"/>
    <w:link w:val="FootnoteTextChar"/>
    <w:uiPriority w:val="99"/>
    <w:semiHidden/>
    <w:unhideWhenUsed/>
    <w:rsid w:val="009D3F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3FB7"/>
    <w:rPr>
      <w:sz w:val="20"/>
      <w:szCs w:val="20"/>
    </w:rPr>
  </w:style>
  <w:style w:type="character" w:styleId="FootnoteReference">
    <w:name w:val="footnote reference"/>
    <w:basedOn w:val="DefaultParagraphFont"/>
    <w:uiPriority w:val="99"/>
    <w:semiHidden/>
    <w:unhideWhenUsed/>
    <w:rsid w:val="009D3FB7"/>
    <w:rPr>
      <w:vertAlign w:val="superscript"/>
    </w:rPr>
  </w:style>
  <w:style w:type="paragraph" w:styleId="Caption">
    <w:name w:val="caption"/>
    <w:basedOn w:val="Normal"/>
    <w:next w:val="Normal"/>
    <w:uiPriority w:val="35"/>
    <w:unhideWhenUsed/>
    <w:qFormat/>
    <w:rsid w:val="009D3FB7"/>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dni.gov/files/ODNI/documents/IC_OSINT_Strategy.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2588</Words>
  <Characters>15988</Characters>
  <Application>Microsoft Office Word</Application>
  <DocSecurity>0</DocSecurity>
  <Lines>244</Lines>
  <Paragraphs>43</Paragraphs>
  <ScaleCrop>false</ScaleCrop>
  <Company/>
  <LinksUpToDate>false</LinksUpToDate>
  <CharactersWithSpaces>18547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Verboncoeur</dc:creator>
  <cp:keywords/>
  <dc:description/>
  <cp:lastModifiedBy>Benjamin Verboncoeur</cp:lastModifiedBy>
  <cp:revision>1</cp:revision>
  <dcterms:created xsi:type="dcterms:W3CDTF">2025-11-24T03:30:00Z</dcterms:created>
  <dcterms:modified xsi:type="dcterms:W3CDTF">2025-11-24T03:31:00Z</dcterms:modified>
</cp:coreProperties>
</file>